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7AB" w:rsidRDefault="008A66EA">
      <w:pPr>
        <w:sectPr w:rsidR="008407AB">
          <w:headerReference w:type="first" r:id="rId10"/>
          <w:footerReference w:type="first" r:id="rId11"/>
          <w:pgSz w:w="11908" w:h="16833"/>
          <w:pgMar w:top="568" w:right="114" w:bottom="454" w:left="568" w:header="6" w:footer="6" w:gutter="0"/>
          <w:cols w:space="720"/>
          <w:noEndnote/>
          <w:titlePg/>
          <w:docGrid w:linePitch="272"/>
        </w:sectPr>
      </w:pPr>
      <w:r>
        <w:rPr>
          <w:b/>
          <w:noProof/>
          <w:szCs w:val="24"/>
        </w:rPr>
        <w:drawing>
          <wp:anchor distT="0" distB="0" distL="114300" distR="114300" simplePos="0" relativeHeight="251665408" behindDoc="0" locked="0" layoutInCell="1" allowOverlap="1">
            <wp:simplePos x="0" y="0"/>
            <wp:positionH relativeFrom="page">
              <wp:align>center</wp:align>
            </wp:positionH>
            <wp:positionV relativeFrom="margin">
              <wp:posOffset>2199640</wp:posOffset>
            </wp:positionV>
            <wp:extent cx="3238500" cy="1295400"/>
            <wp:effectExtent l="0" t="0" r="0" b="0"/>
            <wp:wrapSquare wrapText="bothSides"/>
            <wp:docPr id="36" name="Picture 36" descr="K:\Pennine Education Logo\Pennine Education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ennine Education Logo\Pennine Education Ltd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1295400"/>
                    </a:xfrm>
                    <a:prstGeom prst="rect">
                      <a:avLst/>
                    </a:prstGeom>
                    <a:noFill/>
                    <a:ln>
                      <a:noFill/>
                    </a:ln>
                  </pic:spPr>
                </pic:pic>
              </a:graphicData>
            </a:graphic>
          </wp:anchor>
        </w:drawing>
      </w:r>
    </w:p>
    <w:p w:rsidR="008407AB" w:rsidRDefault="008407AB">
      <w:pPr>
        <w:sectPr w:rsidR="008407AB">
          <w:headerReference w:type="default" r:id="rId13"/>
          <w:footerReference w:type="default" r:id="rId14"/>
          <w:headerReference w:type="first" r:id="rId15"/>
          <w:footerReference w:type="first" r:id="rId16"/>
          <w:pgSz w:w="11908" w:h="16833"/>
          <w:pgMar w:top="1702" w:right="850" w:bottom="1702" w:left="426" w:header="992" w:footer="568" w:gutter="0"/>
          <w:cols w:space="720"/>
          <w:noEndnote/>
          <w:titlePg/>
          <w:docGrid w:linePitch="272"/>
        </w:sectPr>
      </w:pPr>
      <w:bookmarkStart w:id="0" w:name="O_54809"/>
      <w:bookmarkEnd w:id="0"/>
    </w:p>
    <w:p w:rsidR="008407AB" w:rsidRDefault="008A66EA">
      <w:pPr>
        <w:pStyle w:val="TOCTitle"/>
      </w:pPr>
      <w:r>
        <w:lastRenderedPageBreak/>
        <w:t>Contents</w:t>
      </w:r>
    </w:p>
    <w:bookmarkStart w:id="1" w:name="O_55"/>
    <w:bookmarkEnd w:id="1"/>
    <w:p w:rsidR="008407AB" w:rsidRDefault="008A66EA">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"1-3" \h \z </w:instrText>
      </w:r>
      <w:r>
        <w:rPr>
          <w:b w:val="0"/>
        </w:rPr>
        <w:fldChar w:fldCharType="separate"/>
      </w:r>
      <w:hyperlink w:anchor="_Toc53132125" w:history="1">
        <w:r>
          <w:rPr>
            <w:rStyle w:val="Hyperlink"/>
            <w:i/>
            <w:noProof/>
            <w:spacing w:val="-46"/>
          </w:rPr>
          <w:t>01|</w:t>
        </w:r>
        <w:r>
          <w:rPr>
            <w:rStyle w:val="Hyperlink"/>
            <w:noProof/>
          </w:rPr>
          <w:t xml:space="preserve"> Introduction</w:t>
        </w:r>
        <w:r>
          <w:rPr>
            <w:noProof/>
            <w:webHidden/>
          </w:rPr>
          <w:tab/>
        </w:r>
        <w:r>
          <w:rPr>
            <w:noProof/>
            <w:webHidden/>
          </w:rPr>
          <w:fldChar w:fldCharType="begin"/>
        </w:r>
        <w:r>
          <w:rPr>
            <w:noProof/>
            <w:webHidden/>
          </w:rPr>
          <w:instrText xml:space="preserve"> PAGEREF _Toc53132125 \h </w:instrText>
        </w:r>
        <w:r>
          <w:rPr>
            <w:noProof/>
            <w:webHidden/>
          </w:rPr>
        </w:r>
        <w:r>
          <w:rPr>
            <w:noProof/>
            <w:webHidden/>
          </w:rPr>
          <w:fldChar w:fldCharType="separate"/>
        </w:r>
        <w:r>
          <w:rPr>
            <w:noProof/>
            <w:webHidden/>
          </w:rPr>
          <w:t>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26" w:history="1">
        <w:r>
          <w:rPr>
            <w:rStyle w:val="Hyperlink"/>
            <w:noProof/>
          </w:rPr>
          <w:t>Overview</w:t>
        </w:r>
        <w:r>
          <w:rPr>
            <w:noProof/>
            <w:webHidden/>
          </w:rPr>
          <w:tab/>
        </w:r>
        <w:r>
          <w:rPr>
            <w:noProof/>
            <w:webHidden/>
          </w:rPr>
          <w:fldChar w:fldCharType="begin"/>
        </w:r>
        <w:r>
          <w:rPr>
            <w:noProof/>
            <w:webHidden/>
          </w:rPr>
          <w:instrText xml:space="preserve"> PAGEREF _Toc53132126 \h </w:instrText>
        </w:r>
        <w:r>
          <w:rPr>
            <w:noProof/>
            <w:webHidden/>
          </w:rPr>
        </w:r>
        <w:r>
          <w:rPr>
            <w:noProof/>
            <w:webHidden/>
          </w:rPr>
          <w:fldChar w:fldCharType="separate"/>
        </w:r>
        <w:r>
          <w:rPr>
            <w:noProof/>
            <w:webHidden/>
          </w:rPr>
          <w:t>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27" w:history="1">
        <w:r>
          <w:rPr>
            <w:rStyle w:val="Hyperlink"/>
            <w:noProof/>
          </w:rPr>
          <w:t>How has the School Workforce Census Changed since Last Year?</w:t>
        </w:r>
        <w:r>
          <w:rPr>
            <w:noProof/>
            <w:webHidden/>
          </w:rPr>
          <w:tab/>
        </w:r>
        <w:r>
          <w:rPr>
            <w:noProof/>
            <w:webHidden/>
          </w:rPr>
          <w:fldChar w:fldCharType="begin"/>
        </w:r>
        <w:r>
          <w:rPr>
            <w:noProof/>
            <w:webHidden/>
          </w:rPr>
          <w:instrText xml:space="preserve"> PAGEREF _Toc53132127 \h </w:instrText>
        </w:r>
        <w:r>
          <w:rPr>
            <w:noProof/>
            <w:webHidden/>
          </w:rPr>
        </w:r>
        <w:r>
          <w:rPr>
            <w:noProof/>
            <w:webHidden/>
          </w:rPr>
          <w:fldChar w:fldCharType="separate"/>
        </w:r>
        <w:r>
          <w:rPr>
            <w:noProof/>
            <w:webHidden/>
          </w:rPr>
          <w:t>2</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28" w:history="1">
        <w:r>
          <w:rPr>
            <w:rStyle w:val="Hyperlink"/>
            <w:noProof/>
          </w:rPr>
          <w:t>Where to Find More Information</w:t>
        </w:r>
        <w:r>
          <w:rPr>
            <w:noProof/>
            <w:webHidden/>
          </w:rPr>
          <w:tab/>
        </w:r>
        <w:r>
          <w:rPr>
            <w:noProof/>
            <w:webHidden/>
          </w:rPr>
          <w:fldChar w:fldCharType="begin"/>
        </w:r>
        <w:r>
          <w:rPr>
            <w:noProof/>
            <w:webHidden/>
          </w:rPr>
          <w:instrText xml:space="preserve"> PAGEREF _Toc53132128 \h </w:instrText>
        </w:r>
        <w:r>
          <w:rPr>
            <w:noProof/>
            <w:webHidden/>
          </w:rPr>
        </w:r>
        <w:r>
          <w:rPr>
            <w:noProof/>
            <w:webHidden/>
          </w:rPr>
          <w:fldChar w:fldCharType="separate"/>
        </w:r>
        <w:r>
          <w:rPr>
            <w:noProof/>
            <w:webHidden/>
          </w:rPr>
          <w:t>3</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29" w:history="1">
        <w:r>
          <w:rPr>
            <w:rStyle w:val="Hyperlink"/>
            <w:noProof/>
          </w:rPr>
          <w:t>Where to find School Workforce Specific Information</w:t>
        </w:r>
        <w:r>
          <w:rPr>
            <w:noProof/>
            <w:webHidden/>
          </w:rPr>
          <w:tab/>
        </w:r>
        <w:r>
          <w:rPr>
            <w:noProof/>
            <w:webHidden/>
          </w:rPr>
          <w:fldChar w:fldCharType="begin"/>
        </w:r>
        <w:r>
          <w:rPr>
            <w:noProof/>
            <w:webHidden/>
          </w:rPr>
          <w:instrText xml:space="preserve"> PAGEREF _Toc53132129 \h </w:instrText>
        </w:r>
        <w:r>
          <w:rPr>
            <w:noProof/>
            <w:webHidden/>
          </w:rPr>
        </w:r>
        <w:r>
          <w:rPr>
            <w:noProof/>
            <w:webHidden/>
          </w:rPr>
          <w:fldChar w:fldCharType="separate"/>
        </w:r>
        <w:r>
          <w:rPr>
            <w:noProof/>
            <w:webHidden/>
          </w:rPr>
          <w:t>3</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30" w:history="1">
        <w:r>
          <w:rPr>
            <w:rStyle w:val="Hyperlink"/>
            <w:noProof/>
          </w:rPr>
          <w:t>Steps to Producing the School Workforce Census</w:t>
        </w:r>
        <w:r>
          <w:rPr>
            <w:noProof/>
            <w:webHidden/>
          </w:rPr>
          <w:tab/>
        </w:r>
        <w:r>
          <w:rPr>
            <w:noProof/>
            <w:webHidden/>
          </w:rPr>
          <w:fldChar w:fldCharType="begin"/>
        </w:r>
        <w:r>
          <w:rPr>
            <w:noProof/>
            <w:webHidden/>
          </w:rPr>
          <w:instrText xml:space="preserve"> PAGEREF _Toc53132130 \h </w:instrText>
        </w:r>
        <w:r>
          <w:rPr>
            <w:noProof/>
            <w:webHidden/>
          </w:rPr>
        </w:r>
        <w:r>
          <w:rPr>
            <w:noProof/>
            <w:webHidden/>
          </w:rPr>
          <w:fldChar w:fldCharType="separate"/>
        </w:r>
        <w:r>
          <w:rPr>
            <w:noProof/>
            <w:webHidden/>
          </w:rPr>
          <w:t>3</w:t>
        </w:r>
        <w:r>
          <w:rPr>
            <w:noProof/>
            <w:webHidden/>
          </w:rPr>
          <w:fldChar w:fldCharType="end"/>
        </w:r>
      </w:hyperlink>
    </w:p>
    <w:p w:rsidR="008407AB" w:rsidRDefault="008A66EA">
      <w:pPr>
        <w:pStyle w:val="TOC1"/>
        <w:rPr>
          <w:rFonts w:asciiTheme="minorHAnsi" w:eastAsiaTheme="minorEastAsia" w:hAnsiTheme="minorHAnsi" w:cstheme="minorBidi"/>
          <w:b w:val="0"/>
          <w:noProof/>
          <w:sz w:val="22"/>
          <w:szCs w:val="22"/>
        </w:rPr>
      </w:pPr>
      <w:hyperlink w:anchor="_Toc53132131" w:history="1">
        <w:r>
          <w:rPr>
            <w:rStyle w:val="Hyperlink"/>
            <w:i/>
            <w:noProof/>
            <w:spacing w:val="-46"/>
          </w:rPr>
          <w:t>02|</w:t>
        </w:r>
        <w:r>
          <w:rPr>
            <w:rStyle w:val="Hyperlink"/>
            <w:noProof/>
          </w:rPr>
          <w:t xml:space="preserve"> Preparing for the School Workforce Census</w:t>
        </w:r>
        <w:r>
          <w:rPr>
            <w:noProof/>
            <w:webHidden/>
          </w:rPr>
          <w:tab/>
        </w:r>
        <w:r>
          <w:rPr>
            <w:noProof/>
            <w:webHidden/>
          </w:rPr>
          <w:fldChar w:fldCharType="begin"/>
        </w:r>
        <w:r>
          <w:rPr>
            <w:noProof/>
            <w:webHidden/>
          </w:rPr>
          <w:instrText xml:space="preserve"> PAGEREF _Toc53132131 \h </w:instrText>
        </w:r>
        <w:r>
          <w:rPr>
            <w:noProof/>
            <w:webHidden/>
          </w:rPr>
        </w:r>
        <w:r>
          <w:rPr>
            <w:noProof/>
            <w:webHidden/>
          </w:rPr>
          <w:fldChar w:fldCharType="separate"/>
        </w:r>
        <w:r>
          <w:rPr>
            <w:noProof/>
            <w:webHidden/>
          </w:rPr>
          <w:t>5</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32" w:history="1">
        <w:r>
          <w:rPr>
            <w:rStyle w:val="Hyperlink"/>
            <w:noProof/>
          </w:rPr>
          <w:t>Applying the School Workforce Census Licence</w:t>
        </w:r>
        <w:r>
          <w:rPr>
            <w:noProof/>
            <w:webHidden/>
          </w:rPr>
          <w:tab/>
        </w:r>
        <w:r>
          <w:rPr>
            <w:noProof/>
            <w:webHidden/>
          </w:rPr>
          <w:fldChar w:fldCharType="begin"/>
        </w:r>
        <w:r>
          <w:rPr>
            <w:noProof/>
            <w:webHidden/>
          </w:rPr>
          <w:instrText xml:space="preserve"> PAGEREF _Toc53132132 \h </w:instrText>
        </w:r>
        <w:r>
          <w:rPr>
            <w:noProof/>
            <w:webHidden/>
          </w:rPr>
        </w:r>
        <w:r>
          <w:rPr>
            <w:noProof/>
            <w:webHidden/>
          </w:rPr>
          <w:fldChar w:fldCharType="separate"/>
        </w:r>
        <w:r>
          <w:rPr>
            <w:noProof/>
            <w:webHidden/>
          </w:rPr>
          <w:t>5</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33" w:history="1">
        <w:r>
          <w:rPr>
            <w:rStyle w:val="Hyperlink"/>
            <w:noProof/>
          </w:rPr>
          <w:t>Setting SIMS Permissions</w:t>
        </w:r>
        <w:r>
          <w:rPr>
            <w:noProof/>
            <w:webHidden/>
          </w:rPr>
          <w:tab/>
        </w:r>
        <w:r>
          <w:rPr>
            <w:noProof/>
            <w:webHidden/>
          </w:rPr>
          <w:fldChar w:fldCharType="begin"/>
        </w:r>
        <w:r>
          <w:rPr>
            <w:noProof/>
            <w:webHidden/>
          </w:rPr>
          <w:instrText xml:space="preserve"> PAGEREF _Toc53132133 \h </w:instrText>
        </w:r>
        <w:r>
          <w:rPr>
            <w:noProof/>
            <w:webHidden/>
          </w:rPr>
        </w:r>
        <w:r>
          <w:rPr>
            <w:noProof/>
            <w:webHidden/>
          </w:rPr>
          <w:fldChar w:fldCharType="separate"/>
        </w:r>
        <w:r>
          <w:rPr>
            <w:noProof/>
            <w:webHidden/>
          </w:rPr>
          <w:t>5</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34" w:history="1">
        <w:r>
          <w:rPr>
            <w:rStyle w:val="Hyperlink"/>
            <w:noProof/>
          </w:rPr>
          <w:t>Permissions Required to Run and Edit the Return</w:t>
        </w:r>
        <w:r>
          <w:rPr>
            <w:noProof/>
            <w:webHidden/>
          </w:rPr>
          <w:tab/>
        </w:r>
        <w:r>
          <w:rPr>
            <w:noProof/>
            <w:webHidden/>
          </w:rPr>
          <w:fldChar w:fldCharType="begin"/>
        </w:r>
        <w:r>
          <w:rPr>
            <w:noProof/>
            <w:webHidden/>
          </w:rPr>
          <w:instrText xml:space="preserve"> PAGEREF _Toc53132134 \h </w:instrText>
        </w:r>
        <w:r>
          <w:rPr>
            <w:noProof/>
            <w:webHidden/>
          </w:rPr>
        </w:r>
        <w:r>
          <w:rPr>
            <w:noProof/>
            <w:webHidden/>
          </w:rPr>
          <w:fldChar w:fldCharType="separate"/>
        </w:r>
        <w:r>
          <w:rPr>
            <w:noProof/>
            <w:webHidden/>
          </w:rPr>
          <w:t>5</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35" w:history="1">
        <w:r>
          <w:rPr>
            <w:rStyle w:val="Hyperlink"/>
            <w:noProof/>
          </w:rPr>
          <w:t>Permissions Required to Import a Revised Fileset</w:t>
        </w:r>
        <w:r>
          <w:rPr>
            <w:noProof/>
            <w:webHidden/>
          </w:rPr>
          <w:tab/>
        </w:r>
        <w:r>
          <w:rPr>
            <w:noProof/>
            <w:webHidden/>
          </w:rPr>
          <w:fldChar w:fldCharType="begin"/>
        </w:r>
        <w:r>
          <w:rPr>
            <w:noProof/>
            <w:webHidden/>
          </w:rPr>
          <w:instrText xml:space="preserve"> PAGEREF _Toc53132135 \h </w:instrText>
        </w:r>
        <w:r>
          <w:rPr>
            <w:noProof/>
            <w:webHidden/>
          </w:rPr>
        </w:r>
        <w:r>
          <w:rPr>
            <w:noProof/>
            <w:webHidden/>
          </w:rPr>
          <w:fldChar w:fldCharType="separate"/>
        </w:r>
        <w:r>
          <w:rPr>
            <w:noProof/>
            <w:webHidden/>
          </w:rPr>
          <w:t>5</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36" w:history="1">
        <w:r>
          <w:rPr>
            <w:rStyle w:val="Hyperlink"/>
            <w:noProof/>
          </w:rPr>
          <w:t>Where to find More Information about Permissions</w:t>
        </w:r>
        <w:r>
          <w:rPr>
            <w:noProof/>
            <w:webHidden/>
          </w:rPr>
          <w:tab/>
        </w:r>
        <w:r>
          <w:rPr>
            <w:noProof/>
            <w:webHidden/>
          </w:rPr>
          <w:fldChar w:fldCharType="begin"/>
        </w:r>
        <w:r>
          <w:rPr>
            <w:noProof/>
            <w:webHidden/>
          </w:rPr>
          <w:instrText xml:space="preserve"> PAGEREF _Toc53132136 \h </w:instrText>
        </w:r>
        <w:r>
          <w:rPr>
            <w:noProof/>
            <w:webHidden/>
          </w:rPr>
        </w:r>
        <w:r>
          <w:rPr>
            <w:noProof/>
            <w:webHidden/>
          </w:rPr>
          <w:fldChar w:fldCharType="separate"/>
        </w:r>
        <w:r>
          <w:rPr>
            <w:noProof/>
            <w:webHidden/>
          </w:rPr>
          <w:t>6</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37" w:history="1">
        <w:r>
          <w:rPr>
            <w:rStyle w:val="Hyperlink"/>
            <w:noProof/>
          </w:rPr>
          <w:t>What Version of SIMS is Required?</w:t>
        </w:r>
        <w:r>
          <w:rPr>
            <w:noProof/>
            <w:webHidden/>
          </w:rPr>
          <w:tab/>
        </w:r>
        <w:r>
          <w:rPr>
            <w:noProof/>
            <w:webHidden/>
          </w:rPr>
          <w:fldChar w:fldCharType="begin"/>
        </w:r>
        <w:r>
          <w:rPr>
            <w:noProof/>
            <w:webHidden/>
          </w:rPr>
          <w:instrText xml:space="preserve"> PAGEREF _Toc53132137 \h </w:instrText>
        </w:r>
        <w:r>
          <w:rPr>
            <w:noProof/>
            <w:webHidden/>
          </w:rPr>
        </w:r>
        <w:r>
          <w:rPr>
            <w:noProof/>
            <w:webHidden/>
          </w:rPr>
          <w:fldChar w:fldCharType="separate"/>
        </w:r>
        <w:r>
          <w:rPr>
            <w:noProof/>
            <w:webHidden/>
          </w:rPr>
          <w:t>6</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38" w:history="1">
        <w:r>
          <w:rPr>
            <w:rStyle w:val="Hyperlink"/>
            <w:noProof/>
          </w:rPr>
          <w:t>Why Carry Out a Dry Run?</w:t>
        </w:r>
        <w:r>
          <w:rPr>
            <w:noProof/>
            <w:webHidden/>
          </w:rPr>
          <w:tab/>
        </w:r>
        <w:r>
          <w:rPr>
            <w:noProof/>
            <w:webHidden/>
          </w:rPr>
          <w:fldChar w:fldCharType="begin"/>
        </w:r>
        <w:r>
          <w:rPr>
            <w:noProof/>
            <w:webHidden/>
          </w:rPr>
          <w:instrText xml:space="preserve"> PAGEREF _Toc53132138 \h </w:instrText>
        </w:r>
        <w:r>
          <w:rPr>
            <w:noProof/>
            <w:webHidden/>
          </w:rPr>
        </w:r>
        <w:r>
          <w:rPr>
            <w:noProof/>
            <w:webHidden/>
          </w:rPr>
          <w:fldChar w:fldCharType="separate"/>
        </w:r>
        <w:r>
          <w:rPr>
            <w:noProof/>
            <w:webHidden/>
          </w:rPr>
          <w:t>6</w:t>
        </w:r>
        <w:r>
          <w:rPr>
            <w:noProof/>
            <w:webHidden/>
          </w:rPr>
          <w:fldChar w:fldCharType="end"/>
        </w:r>
      </w:hyperlink>
    </w:p>
    <w:p w:rsidR="008407AB" w:rsidRDefault="008A66EA">
      <w:pPr>
        <w:pStyle w:val="TOC1"/>
        <w:rPr>
          <w:rFonts w:asciiTheme="minorHAnsi" w:eastAsiaTheme="minorEastAsia" w:hAnsiTheme="minorHAnsi" w:cstheme="minorBidi"/>
          <w:b w:val="0"/>
          <w:noProof/>
          <w:sz w:val="22"/>
          <w:szCs w:val="22"/>
        </w:rPr>
      </w:pPr>
      <w:hyperlink w:anchor="_Toc53132139" w:history="1">
        <w:r>
          <w:rPr>
            <w:rStyle w:val="Hyperlink"/>
            <w:i/>
            <w:noProof/>
            <w:spacing w:val="-46"/>
          </w:rPr>
          <w:t>03|</w:t>
        </w:r>
        <w:r>
          <w:rPr>
            <w:rStyle w:val="Hyperlink"/>
            <w:noProof/>
          </w:rPr>
          <w:t xml:space="preserve"> Producing the School Workforce Census</w:t>
        </w:r>
        <w:r>
          <w:rPr>
            <w:noProof/>
            <w:webHidden/>
          </w:rPr>
          <w:tab/>
        </w:r>
        <w:r>
          <w:rPr>
            <w:noProof/>
            <w:webHidden/>
          </w:rPr>
          <w:fldChar w:fldCharType="begin"/>
        </w:r>
        <w:r>
          <w:rPr>
            <w:noProof/>
            <w:webHidden/>
          </w:rPr>
          <w:instrText xml:space="preserve"> PAGEREF _Toc53132139 \h </w:instrText>
        </w:r>
        <w:r>
          <w:rPr>
            <w:noProof/>
            <w:webHidden/>
          </w:rPr>
        </w:r>
        <w:r>
          <w:rPr>
            <w:noProof/>
            <w:webHidden/>
          </w:rPr>
          <w:fldChar w:fldCharType="separate"/>
        </w:r>
        <w:r>
          <w:rPr>
            <w:noProof/>
            <w:webHidden/>
          </w:rPr>
          <w:t>7</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0" w:history="1">
        <w:r>
          <w:rPr>
            <w:rStyle w:val="Hyperlink"/>
            <w:noProof/>
          </w:rPr>
          <w:t>Creating a New School Workforce Census</w:t>
        </w:r>
        <w:r>
          <w:rPr>
            <w:noProof/>
            <w:webHidden/>
          </w:rPr>
          <w:tab/>
        </w:r>
        <w:r>
          <w:rPr>
            <w:noProof/>
            <w:webHidden/>
          </w:rPr>
          <w:fldChar w:fldCharType="begin"/>
        </w:r>
        <w:r>
          <w:rPr>
            <w:noProof/>
            <w:webHidden/>
          </w:rPr>
          <w:instrText xml:space="preserve"> PAGEREF _Toc53132140 \h </w:instrText>
        </w:r>
        <w:r>
          <w:rPr>
            <w:noProof/>
            <w:webHidden/>
          </w:rPr>
        </w:r>
        <w:r>
          <w:rPr>
            <w:noProof/>
            <w:webHidden/>
          </w:rPr>
          <w:fldChar w:fldCharType="separate"/>
        </w:r>
        <w:r>
          <w:rPr>
            <w:noProof/>
            <w:webHidden/>
          </w:rPr>
          <w:t>7</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41" w:history="1">
        <w:r>
          <w:rPr>
            <w:rStyle w:val="Hyperlink"/>
            <w:noProof/>
          </w:rPr>
          <w:t>Configuring the Census Folder</w:t>
        </w:r>
        <w:r>
          <w:rPr>
            <w:noProof/>
            <w:webHidden/>
          </w:rPr>
          <w:tab/>
        </w:r>
        <w:r>
          <w:rPr>
            <w:noProof/>
            <w:webHidden/>
          </w:rPr>
          <w:fldChar w:fldCharType="begin"/>
        </w:r>
        <w:r>
          <w:rPr>
            <w:noProof/>
            <w:webHidden/>
          </w:rPr>
          <w:instrText xml:space="preserve"> PAGEREF _Toc53132141 \h </w:instrText>
        </w:r>
        <w:r>
          <w:rPr>
            <w:noProof/>
            <w:webHidden/>
          </w:rPr>
        </w:r>
        <w:r>
          <w:rPr>
            <w:noProof/>
            <w:webHidden/>
          </w:rPr>
          <w:fldChar w:fldCharType="separate"/>
        </w:r>
        <w:r>
          <w:rPr>
            <w:noProof/>
            <w:webHidden/>
          </w:rPr>
          <w:t>8</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42" w:history="1">
        <w:r>
          <w:rPr>
            <w:rStyle w:val="Hyperlink"/>
            <w:noProof/>
          </w:rPr>
          <w:t>Specifying the Security Message for Reports</w:t>
        </w:r>
        <w:r>
          <w:rPr>
            <w:noProof/>
            <w:webHidden/>
          </w:rPr>
          <w:tab/>
        </w:r>
        <w:r>
          <w:rPr>
            <w:noProof/>
            <w:webHidden/>
          </w:rPr>
          <w:fldChar w:fldCharType="begin"/>
        </w:r>
        <w:r>
          <w:rPr>
            <w:noProof/>
            <w:webHidden/>
          </w:rPr>
          <w:instrText xml:space="preserve"> PAGEREF _Toc53132142 \h </w:instrText>
        </w:r>
        <w:r>
          <w:rPr>
            <w:noProof/>
            <w:webHidden/>
          </w:rPr>
        </w:r>
        <w:r>
          <w:rPr>
            <w:noProof/>
            <w:webHidden/>
          </w:rPr>
          <w:fldChar w:fldCharType="separate"/>
        </w:r>
        <w:r>
          <w:rPr>
            <w:noProof/>
            <w:webHidden/>
          </w:rPr>
          <w:t>9</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3" w:history="1">
        <w:r>
          <w:rPr>
            <w:rStyle w:val="Hyperlink"/>
            <w:noProof/>
          </w:rPr>
          <w:t>Checking the School Workforce Census Details</w:t>
        </w:r>
        <w:r>
          <w:rPr>
            <w:noProof/>
            <w:webHidden/>
          </w:rPr>
          <w:tab/>
        </w:r>
        <w:r>
          <w:rPr>
            <w:noProof/>
            <w:webHidden/>
          </w:rPr>
          <w:fldChar w:fldCharType="begin"/>
        </w:r>
        <w:r>
          <w:rPr>
            <w:noProof/>
            <w:webHidden/>
          </w:rPr>
          <w:instrText xml:space="preserve"> PAGEREF _Toc53132143 \h </w:instrText>
        </w:r>
        <w:r>
          <w:rPr>
            <w:noProof/>
            <w:webHidden/>
          </w:rPr>
        </w:r>
        <w:r>
          <w:rPr>
            <w:noProof/>
            <w:webHidden/>
          </w:rPr>
          <w:fldChar w:fldCharType="separate"/>
        </w:r>
        <w:r>
          <w:rPr>
            <w:noProof/>
            <w:webHidden/>
          </w:rPr>
          <w:t>9</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44" w:history="1">
        <w:r>
          <w:rPr>
            <w:rStyle w:val="Hyperlink"/>
            <w:noProof/>
          </w:rPr>
          <w:t>About the School Workforce Census Settings</w:t>
        </w:r>
        <w:r>
          <w:rPr>
            <w:noProof/>
            <w:webHidden/>
          </w:rPr>
          <w:tab/>
        </w:r>
        <w:r>
          <w:rPr>
            <w:noProof/>
            <w:webHidden/>
          </w:rPr>
          <w:fldChar w:fldCharType="begin"/>
        </w:r>
        <w:r>
          <w:rPr>
            <w:noProof/>
            <w:webHidden/>
          </w:rPr>
          <w:instrText xml:space="preserve"> PAGEREF _Toc53132144 \h </w:instrText>
        </w:r>
        <w:r>
          <w:rPr>
            <w:noProof/>
            <w:webHidden/>
          </w:rPr>
        </w:r>
        <w:r>
          <w:rPr>
            <w:noProof/>
            <w:webHidden/>
          </w:rPr>
          <w:fldChar w:fldCharType="separate"/>
        </w:r>
        <w:r>
          <w:rPr>
            <w:noProof/>
            <w:webHidden/>
          </w:rPr>
          <w:t>11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5" w:history="1">
        <w:r>
          <w:rPr>
            <w:rStyle w:val="Hyperlink"/>
            <w:noProof/>
          </w:rPr>
          <w:t>Calculating Details</w:t>
        </w:r>
        <w:r>
          <w:rPr>
            <w:noProof/>
            <w:webHidden/>
          </w:rPr>
          <w:tab/>
        </w:r>
        <w:r>
          <w:rPr>
            <w:noProof/>
            <w:webHidden/>
          </w:rPr>
          <w:fldChar w:fldCharType="begin"/>
        </w:r>
        <w:r>
          <w:rPr>
            <w:noProof/>
            <w:webHidden/>
          </w:rPr>
          <w:instrText xml:space="preserve"> PAGEREF _Toc53132145 \h </w:instrText>
        </w:r>
        <w:r>
          <w:rPr>
            <w:noProof/>
            <w:webHidden/>
          </w:rPr>
        </w:r>
        <w:r>
          <w:rPr>
            <w:noProof/>
            <w:webHidden/>
          </w:rPr>
          <w:fldChar w:fldCharType="separate"/>
        </w:r>
        <w:r>
          <w:rPr>
            <w:noProof/>
            <w:webHidden/>
          </w:rPr>
          <w:t>11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6" w:history="1">
        <w:r>
          <w:rPr>
            <w:rStyle w:val="Hyperlink"/>
            <w:noProof/>
          </w:rPr>
          <w:t>Editing School Information</w:t>
        </w:r>
        <w:r>
          <w:rPr>
            <w:noProof/>
            <w:webHidden/>
          </w:rPr>
          <w:tab/>
        </w:r>
        <w:r>
          <w:rPr>
            <w:noProof/>
            <w:webHidden/>
          </w:rPr>
          <w:fldChar w:fldCharType="begin"/>
        </w:r>
        <w:r>
          <w:rPr>
            <w:noProof/>
            <w:webHidden/>
          </w:rPr>
          <w:instrText xml:space="preserve"> PAGEREF _Toc53132146 \h </w:instrText>
        </w:r>
        <w:r>
          <w:rPr>
            <w:noProof/>
            <w:webHidden/>
          </w:rPr>
        </w:r>
        <w:r>
          <w:rPr>
            <w:noProof/>
            <w:webHidden/>
          </w:rPr>
          <w:fldChar w:fldCharType="separate"/>
        </w:r>
        <w:r>
          <w:rPr>
            <w:noProof/>
            <w:webHidden/>
          </w:rPr>
          <w:t>12</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7" w:history="1">
        <w:r>
          <w:rPr>
            <w:rStyle w:val="Hyperlink"/>
            <w:noProof/>
          </w:rPr>
          <w:t>Editing Base Pay Details</w:t>
        </w:r>
        <w:r>
          <w:rPr>
            <w:noProof/>
            <w:webHidden/>
          </w:rPr>
          <w:tab/>
        </w:r>
        <w:r>
          <w:rPr>
            <w:noProof/>
            <w:webHidden/>
          </w:rPr>
          <w:fldChar w:fldCharType="begin"/>
        </w:r>
        <w:r>
          <w:rPr>
            <w:noProof/>
            <w:webHidden/>
          </w:rPr>
          <w:instrText xml:space="preserve"> PAGEREF _Toc53132147 \h </w:instrText>
        </w:r>
        <w:r>
          <w:rPr>
            <w:noProof/>
            <w:webHidden/>
          </w:rPr>
        </w:r>
        <w:r>
          <w:rPr>
            <w:noProof/>
            <w:webHidden/>
          </w:rPr>
          <w:fldChar w:fldCharType="separate"/>
        </w:r>
        <w:r>
          <w:rPr>
            <w:noProof/>
            <w:webHidden/>
          </w:rPr>
          <w:t>14</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8" w:history="1">
        <w:r>
          <w:rPr>
            <w:rStyle w:val="Hyperlink"/>
            <w:noProof/>
          </w:rPr>
          <w:t>Editing Curriculum Details</w:t>
        </w:r>
        <w:r>
          <w:rPr>
            <w:noProof/>
            <w:webHidden/>
          </w:rPr>
          <w:tab/>
        </w:r>
        <w:r>
          <w:rPr>
            <w:noProof/>
            <w:webHidden/>
          </w:rPr>
          <w:fldChar w:fldCharType="begin"/>
        </w:r>
        <w:r>
          <w:rPr>
            <w:noProof/>
            <w:webHidden/>
          </w:rPr>
          <w:instrText xml:space="preserve"> PAGEREF _Toc53132148 \h </w:instrText>
        </w:r>
        <w:r>
          <w:rPr>
            <w:noProof/>
            <w:webHidden/>
          </w:rPr>
        </w:r>
        <w:r>
          <w:rPr>
            <w:noProof/>
            <w:webHidden/>
          </w:rPr>
          <w:fldChar w:fldCharType="separate"/>
        </w:r>
        <w:r>
          <w:rPr>
            <w:noProof/>
            <w:webHidden/>
          </w:rPr>
          <w:t>16</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49" w:history="1">
        <w:r>
          <w:rPr>
            <w:rStyle w:val="Hyperlink"/>
            <w:noProof/>
          </w:rPr>
          <w:t>Recording the Vacancies on Census Day</w:t>
        </w:r>
        <w:r>
          <w:rPr>
            <w:noProof/>
            <w:webHidden/>
          </w:rPr>
          <w:tab/>
        </w:r>
        <w:r>
          <w:rPr>
            <w:noProof/>
            <w:webHidden/>
          </w:rPr>
          <w:fldChar w:fldCharType="begin"/>
        </w:r>
        <w:r>
          <w:rPr>
            <w:noProof/>
            <w:webHidden/>
          </w:rPr>
          <w:instrText xml:space="preserve"> PAGEREF _Toc53132149 \h </w:instrText>
        </w:r>
        <w:r>
          <w:rPr>
            <w:noProof/>
            <w:webHidden/>
          </w:rPr>
        </w:r>
        <w:r>
          <w:rPr>
            <w:noProof/>
            <w:webHidden/>
          </w:rPr>
          <w:fldChar w:fldCharType="separate"/>
        </w:r>
        <w:r>
          <w:rPr>
            <w:noProof/>
            <w:webHidden/>
          </w:rPr>
          <w:t>17</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0" w:history="1">
        <w:r>
          <w:rPr>
            <w:rStyle w:val="Hyperlink"/>
            <w:noProof/>
          </w:rPr>
          <w:t>Editing Occasional Teachers Information</w:t>
        </w:r>
        <w:r>
          <w:rPr>
            <w:noProof/>
            <w:webHidden/>
          </w:rPr>
          <w:tab/>
        </w:r>
        <w:r>
          <w:rPr>
            <w:noProof/>
            <w:webHidden/>
          </w:rPr>
          <w:fldChar w:fldCharType="begin"/>
        </w:r>
        <w:r>
          <w:rPr>
            <w:noProof/>
            <w:webHidden/>
          </w:rPr>
          <w:instrText xml:space="preserve"> PAGEREF _Toc53132150 \h </w:instrText>
        </w:r>
        <w:r>
          <w:rPr>
            <w:noProof/>
            <w:webHidden/>
          </w:rPr>
        </w:r>
        <w:r>
          <w:rPr>
            <w:noProof/>
            <w:webHidden/>
          </w:rPr>
          <w:fldChar w:fldCharType="separate"/>
        </w:r>
        <w:r>
          <w:rPr>
            <w:noProof/>
            <w:webHidden/>
          </w:rPr>
          <w:t>18</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1" w:history="1">
        <w:r>
          <w:rPr>
            <w:rStyle w:val="Hyperlink"/>
            <w:noProof/>
          </w:rPr>
          <w:t>Recording Agency/Third Party Support Staff</w:t>
        </w:r>
        <w:r>
          <w:rPr>
            <w:noProof/>
            <w:webHidden/>
          </w:rPr>
          <w:tab/>
        </w:r>
        <w:r>
          <w:rPr>
            <w:noProof/>
            <w:webHidden/>
          </w:rPr>
          <w:fldChar w:fldCharType="begin"/>
        </w:r>
        <w:r>
          <w:rPr>
            <w:noProof/>
            <w:webHidden/>
          </w:rPr>
          <w:instrText xml:space="preserve"> PAGEREF _Toc53132151 \h </w:instrText>
        </w:r>
        <w:r>
          <w:rPr>
            <w:noProof/>
            <w:webHidden/>
          </w:rPr>
        </w:r>
        <w:r>
          <w:rPr>
            <w:noProof/>
            <w:webHidden/>
          </w:rPr>
          <w:fldChar w:fldCharType="separate"/>
        </w:r>
        <w:r>
          <w:rPr>
            <w:noProof/>
            <w:webHidden/>
          </w:rPr>
          <w:t>19</w:t>
        </w:r>
        <w:r>
          <w:rPr>
            <w:noProof/>
            <w:webHidden/>
          </w:rPr>
          <w:fldChar w:fldCharType="end"/>
        </w:r>
      </w:hyperlink>
    </w:p>
    <w:p w:rsidR="008407AB" w:rsidRDefault="008A66EA">
      <w:pPr>
        <w:pStyle w:val="TOC1"/>
        <w:rPr>
          <w:rFonts w:asciiTheme="minorHAnsi" w:eastAsiaTheme="minorEastAsia" w:hAnsiTheme="minorHAnsi" w:cstheme="minorBidi"/>
          <w:b w:val="0"/>
          <w:noProof/>
          <w:sz w:val="22"/>
          <w:szCs w:val="22"/>
        </w:rPr>
      </w:pPr>
      <w:hyperlink w:anchor="_Toc53132152" w:history="1">
        <w:r>
          <w:rPr>
            <w:rStyle w:val="Hyperlink"/>
            <w:i/>
            <w:noProof/>
            <w:spacing w:val="-46"/>
          </w:rPr>
          <w:t>04|</w:t>
        </w:r>
        <w:r>
          <w:rPr>
            <w:rStyle w:val="Hyperlink"/>
            <w:noProof/>
          </w:rPr>
          <w:t xml:space="preserve"> Completing the School Workforce Census</w:t>
        </w:r>
        <w:r>
          <w:rPr>
            <w:noProof/>
            <w:webHidden/>
          </w:rPr>
          <w:tab/>
        </w:r>
        <w:r>
          <w:rPr>
            <w:noProof/>
            <w:webHidden/>
          </w:rPr>
          <w:fldChar w:fldCharType="begin"/>
        </w:r>
        <w:r>
          <w:rPr>
            <w:noProof/>
            <w:webHidden/>
          </w:rPr>
          <w:instrText xml:space="preserve"> PAGEREF _Toc53132152 \h </w:instrText>
        </w:r>
        <w:r>
          <w:rPr>
            <w:noProof/>
            <w:webHidden/>
          </w:rPr>
        </w:r>
        <w:r>
          <w:rPr>
            <w:noProof/>
            <w:webHidden/>
          </w:rPr>
          <w:fldChar w:fldCharType="separate"/>
        </w:r>
        <w:r>
          <w:rPr>
            <w:noProof/>
            <w:webHidden/>
          </w:rPr>
          <w:t>21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3" w:history="1">
        <w:r>
          <w:rPr>
            <w:rStyle w:val="Hyperlink"/>
            <w:noProof/>
          </w:rPr>
          <w:t>Creating and Validating the School Workforce Census</w:t>
        </w:r>
        <w:r>
          <w:rPr>
            <w:noProof/>
            <w:webHidden/>
          </w:rPr>
          <w:tab/>
        </w:r>
        <w:r>
          <w:rPr>
            <w:noProof/>
            <w:webHidden/>
          </w:rPr>
          <w:fldChar w:fldCharType="begin"/>
        </w:r>
        <w:r>
          <w:rPr>
            <w:noProof/>
            <w:webHidden/>
          </w:rPr>
          <w:instrText xml:space="preserve"> PAGEREF _Toc53132153 \h </w:instrText>
        </w:r>
        <w:r>
          <w:rPr>
            <w:noProof/>
            <w:webHidden/>
          </w:rPr>
        </w:r>
        <w:r>
          <w:rPr>
            <w:noProof/>
            <w:webHidden/>
          </w:rPr>
          <w:fldChar w:fldCharType="separate"/>
        </w:r>
        <w:r>
          <w:rPr>
            <w:noProof/>
            <w:webHidden/>
          </w:rPr>
          <w:t>21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4" w:history="1">
        <w:r>
          <w:rPr>
            <w:rStyle w:val="Hyperlink"/>
            <w:noProof/>
          </w:rPr>
          <w:t>Resolving Validation Errors and Queries</w:t>
        </w:r>
        <w:r>
          <w:rPr>
            <w:noProof/>
            <w:webHidden/>
          </w:rPr>
          <w:tab/>
        </w:r>
        <w:r>
          <w:rPr>
            <w:noProof/>
            <w:webHidden/>
          </w:rPr>
          <w:fldChar w:fldCharType="begin"/>
        </w:r>
        <w:r>
          <w:rPr>
            <w:noProof/>
            <w:webHidden/>
          </w:rPr>
          <w:instrText xml:space="preserve"> PAGEREF _Toc53132154 \h </w:instrText>
        </w:r>
        <w:r>
          <w:rPr>
            <w:noProof/>
            <w:webHidden/>
          </w:rPr>
        </w:r>
        <w:r>
          <w:rPr>
            <w:noProof/>
            <w:webHidden/>
          </w:rPr>
          <w:fldChar w:fldCharType="separate"/>
        </w:r>
        <w:r>
          <w:rPr>
            <w:noProof/>
            <w:webHidden/>
          </w:rPr>
          <w:t>23</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5" w:history="1">
        <w:r>
          <w:rPr>
            <w:rStyle w:val="Hyperlink"/>
            <w:noProof/>
          </w:rPr>
          <w:t>Producing Detail Reports</w:t>
        </w:r>
        <w:r>
          <w:rPr>
            <w:noProof/>
            <w:webHidden/>
          </w:rPr>
          <w:tab/>
        </w:r>
        <w:r>
          <w:rPr>
            <w:noProof/>
            <w:webHidden/>
          </w:rPr>
          <w:fldChar w:fldCharType="begin"/>
        </w:r>
        <w:r>
          <w:rPr>
            <w:noProof/>
            <w:webHidden/>
          </w:rPr>
          <w:instrText xml:space="preserve"> PAGEREF _Toc53132155 \h </w:instrText>
        </w:r>
        <w:r>
          <w:rPr>
            <w:noProof/>
            <w:webHidden/>
          </w:rPr>
        </w:r>
        <w:r>
          <w:rPr>
            <w:noProof/>
            <w:webHidden/>
          </w:rPr>
          <w:fldChar w:fldCharType="separate"/>
        </w:r>
        <w:r>
          <w:rPr>
            <w:noProof/>
            <w:webHidden/>
          </w:rPr>
          <w:t>24</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6" w:history="1">
        <w:r>
          <w:rPr>
            <w:rStyle w:val="Hyperlink"/>
            <w:noProof/>
          </w:rPr>
          <w:t>Generating Detail Reports</w:t>
        </w:r>
        <w:r>
          <w:rPr>
            <w:noProof/>
            <w:webHidden/>
          </w:rPr>
          <w:tab/>
        </w:r>
        <w:r>
          <w:rPr>
            <w:noProof/>
            <w:webHidden/>
          </w:rPr>
          <w:fldChar w:fldCharType="begin"/>
        </w:r>
        <w:r>
          <w:rPr>
            <w:noProof/>
            <w:webHidden/>
          </w:rPr>
          <w:instrText xml:space="preserve"> PAGEREF _Toc53132156 \h </w:instrText>
        </w:r>
        <w:r>
          <w:rPr>
            <w:noProof/>
            <w:webHidden/>
          </w:rPr>
        </w:r>
        <w:r>
          <w:rPr>
            <w:noProof/>
            <w:webHidden/>
          </w:rPr>
          <w:fldChar w:fldCharType="separate"/>
        </w:r>
        <w:r>
          <w:rPr>
            <w:noProof/>
            <w:webHidden/>
          </w:rPr>
          <w:t>29</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7" w:history="1">
        <w:r>
          <w:rPr>
            <w:rStyle w:val="Hyperlink"/>
            <w:noProof/>
          </w:rPr>
          <w:t>Printing a Report from your Web Browser</w:t>
        </w:r>
        <w:r>
          <w:rPr>
            <w:noProof/>
            <w:webHidden/>
          </w:rPr>
          <w:tab/>
        </w:r>
        <w:r>
          <w:rPr>
            <w:noProof/>
            <w:webHidden/>
          </w:rPr>
          <w:fldChar w:fldCharType="begin"/>
        </w:r>
        <w:r>
          <w:rPr>
            <w:noProof/>
            <w:webHidden/>
          </w:rPr>
          <w:instrText xml:space="preserve"> PAGEREF _Toc53132157 \h </w:instrText>
        </w:r>
        <w:r>
          <w:rPr>
            <w:noProof/>
            <w:webHidden/>
          </w:rPr>
        </w:r>
        <w:r>
          <w:rPr>
            <w:noProof/>
            <w:webHidden/>
          </w:rPr>
          <w:fldChar w:fldCharType="separate"/>
        </w:r>
        <w:r>
          <w:rPr>
            <w:noProof/>
            <w:webHidden/>
          </w:rPr>
          <w:t>30</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8" w:history="1">
        <w:r>
          <w:rPr>
            <w:rStyle w:val="Hyperlink"/>
            <w:noProof/>
          </w:rPr>
          <w:t>Transferring Report Data to a Spreadsheet</w:t>
        </w:r>
        <w:r>
          <w:rPr>
            <w:noProof/>
            <w:webHidden/>
          </w:rPr>
          <w:tab/>
        </w:r>
        <w:r>
          <w:rPr>
            <w:noProof/>
            <w:webHidden/>
          </w:rPr>
          <w:fldChar w:fldCharType="begin"/>
        </w:r>
        <w:r>
          <w:rPr>
            <w:noProof/>
            <w:webHidden/>
          </w:rPr>
          <w:instrText xml:space="preserve"> PAGEREF _Toc53132158 \h </w:instrText>
        </w:r>
        <w:r>
          <w:rPr>
            <w:noProof/>
            <w:webHidden/>
          </w:rPr>
        </w:r>
        <w:r>
          <w:rPr>
            <w:noProof/>
            <w:webHidden/>
          </w:rPr>
          <w:fldChar w:fldCharType="separate"/>
        </w:r>
        <w:r>
          <w:rPr>
            <w:noProof/>
            <w:webHidden/>
          </w:rPr>
          <w:t>31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59" w:history="1">
        <w:r>
          <w:rPr>
            <w:rStyle w:val="Hyperlink"/>
            <w:noProof/>
          </w:rPr>
          <w:t>Deleting Temporary Web Browser Files</w:t>
        </w:r>
        <w:r>
          <w:rPr>
            <w:noProof/>
            <w:webHidden/>
          </w:rPr>
          <w:tab/>
        </w:r>
        <w:r>
          <w:rPr>
            <w:noProof/>
            <w:webHidden/>
          </w:rPr>
          <w:fldChar w:fldCharType="begin"/>
        </w:r>
        <w:r>
          <w:rPr>
            <w:noProof/>
            <w:webHidden/>
          </w:rPr>
          <w:instrText xml:space="preserve"> PAGEREF _Toc53132159 \h </w:instrText>
        </w:r>
        <w:r>
          <w:rPr>
            <w:noProof/>
            <w:webHidden/>
          </w:rPr>
        </w:r>
        <w:r>
          <w:rPr>
            <w:noProof/>
            <w:webHidden/>
          </w:rPr>
          <w:fldChar w:fldCharType="separate"/>
        </w:r>
        <w:r>
          <w:rPr>
            <w:noProof/>
            <w:webHidden/>
          </w:rPr>
          <w:t>31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0" w:history="1">
        <w:r>
          <w:rPr>
            <w:rStyle w:val="Hyperlink"/>
            <w:noProof/>
          </w:rPr>
          <w:t>Producing the Summary Report</w:t>
        </w:r>
        <w:r>
          <w:rPr>
            <w:noProof/>
            <w:webHidden/>
          </w:rPr>
          <w:tab/>
        </w:r>
        <w:r>
          <w:rPr>
            <w:noProof/>
            <w:webHidden/>
          </w:rPr>
          <w:fldChar w:fldCharType="begin"/>
        </w:r>
        <w:r>
          <w:rPr>
            <w:noProof/>
            <w:webHidden/>
          </w:rPr>
          <w:instrText xml:space="preserve"> PAGEREF _Toc53132160 \h </w:instrText>
        </w:r>
        <w:r>
          <w:rPr>
            <w:noProof/>
            <w:webHidden/>
          </w:rPr>
        </w:r>
        <w:r>
          <w:rPr>
            <w:noProof/>
            <w:webHidden/>
          </w:rPr>
          <w:fldChar w:fldCharType="separate"/>
        </w:r>
        <w:r>
          <w:rPr>
            <w:noProof/>
            <w:webHidden/>
          </w:rPr>
          <w:t>31</w:t>
        </w:r>
        <w:r>
          <w:rPr>
            <w:noProof/>
            <w:webHidden/>
          </w:rPr>
          <w:fldChar w:fldCharType="end"/>
        </w:r>
      </w:hyperlink>
    </w:p>
    <w:p w:rsidR="008407AB" w:rsidRDefault="008A66EA">
      <w:pPr>
        <w:pStyle w:val="TOC3"/>
        <w:rPr>
          <w:rFonts w:asciiTheme="minorHAnsi" w:eastAsiaTheme="minorEastAsia" w:hAnsiTheme="minorHAnsi" w:cstheme="minorBidi"/>
          <w:b w:val="0"/>
          <w:noProof/>
          <w:color w:val="auto"/>
          <w:sz w:val="22"/>
          <w:szCs w:val="22"/>
        </w:rPr>
      </w:pPr>
      <w:hyperlink w:anchor="_Toc53132161" w:history="1">
        <w:r>
          <w:rPr>
            <w:rStyle w:val="Hyperlink"/>
            <w:noProof/>
          </w:rPr>
          <w:t>Generating the Summary Report</w:t>
        </w:r>
        <w:r>
          <w:rPr>
            <w:noProof/>
            <w:webHidden/>
          </w:rPr>
          <w:tab/>
        </w:r>
        <w:r>
          <w:rPr>
            <w:noProof/>
            <w:webHidden/>
          </w:rPr>
          <w:fldChar w:fldCharType="begin"/>
        </w:r>
        <w:r>
          <w:rPr>
            <w:noProof/>
            <w:webHidden/>
          </w:rPr>
          <w:instrText xml:space="preserve"> PAGEREF _Toc53132161 \h </w:instrText>
        </w:r>
        <w:r>
          <w:rPr>
            <w:noProof/>
            <w:webHidden/>
          </w:rPr>
        </w:r>
        <w:r>
          <w:rPr>
            <w:noProof/>
            <w:webHidden/>
          </w:rPr>
          <w:fldChar w:fldCharType="separate"/>
        </w:r>
        <w:r>
          <w:rPr>
            <w:noProof/>
            <w:webHidden/>
          </w:rPr>
          <w:t>31</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2" w:history="1">
        <w:r>
          <w:rPr>
            <w:rStyle w:val="Hyperlink"/>
            <w:noProof/>
          </w:rPr>
          <w:t>Editing an Unauthorised Return</w:t>
        </w:r>
        <w:r>
          <w:rPr>
            <w:noProof/>
            <w:webHidden/>
          </w:rPr>
          <w:tab/>
        </w:r>
        <w:r>
          <w:rPr>
            <w:noProof/>
            <w:webHidden/>
          </w:rPr>
          <w:fldChar w:fldCharType="begin"/>
        </w:r>
        <w:r>
          <w:rPr>
            <w:noProof/>
            <w:webHidden/>
          </w:rPr>
          <w:instrText xml:space="preserve"> PAGEREF _Toc53132162 \h </w:instrText>
        </w:r>
        <w:r>
          <w:rPr>
            <w:noProof/>
            <w:webHidden/>
          </w:rPr>
        </w:r>
        <w:r>
          <w:rPr>
            <w:noProof/>
            <w:webHidden/>
          </w:rPr>
          <w:fldChar w:fldCharType="separate"/>
        </w:r>
        <w:r>
          <w:rPr>
            <w:noProof/>
            <w:webHidden/>
          </w:rPr>
          <w:t>32</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3" w:history="1">
        <w:r>
          <w:rPr>
            <w:rStyle w:val="Hyperlink"/>
            <w:noProof/>
          </w:rPr>
          <w:t>Authorising the School Workforce Census</w:t>
        </w:r>
        <w:r>
          <w:rPr>
            <w:noProof/>
            <w:webHidden/>
          </w:rPr>
          <w:tab/>
        </w:r>
        <w:r>
          <w:rPr>
            <w:noProof/>
            <w:webHidden/>
          </w:rPr>
          <w:fldChar w:fldCharType="begin"/>
        </w:r>
        <w:r>
          <w:rPr>
            <w:noProof/>
            <w:webHidden/>
          </w:rPr>
          <w:instrText xml:space="preserve"> PAGEREF _Toc53132163 \h </w:instrText>
        </w:r>
        <w:r>
          <w:rPr>
            <w:noProof/>
            <w:webHidden/>
          </w:rPr>
        </w:r>
        <w:r>
          <w:rPr>
            <w:noProof/>
            <w:webHidden/>
          </w:rPr>
          <w:fldChar w:fldCharType="separate"/>
        </w:r>
        <w:r>
          <w:rPr>
            <w:noProof/>
            <w:webHidden/>
          </w:rPr>
          <w:t>32</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4" w:history="1">
        <w:r>
          <w:rPr>
            <w:rStyle w:val="Hyperlink"/>
            <w:noProof/>
          </w:rPr>
          <w:t>Submitting the Return</w:t>
        </w:r>
        <w:r>
          <w:rPr>
            <w:noProof/>
            <w:webHidden/>
          </w:rPr>
          <w:tab/>
        </w:r>
        <w:r>
          <w:rPr>
            <w:noProof/>
            <w:webHidden/>
          </w:rPr>
          <w:fldChar w:fldCharType="begin"/>
        </w:r>
        <w:r>
          <w:rPr>
            <w:noProof/>
            <w:webHidden/>
          </w:rPr>
          <w:instrText xml:space="preserve"> PAGEREF _Toc53132164 \h </w:instrText>
        </w:r>
        <w:r>
          <w:rPr>
            <w:noProof/>
            <w:webHidden/>
          </w:rPr>
        </w:r>
        <w:r>
          <w:rPr>
            <w:noProof/>
            <w:webHidden/>
          </w:rPr>
          <w:fldChar w:fldCharType="separate"/>
        </w:r>
        <w:r>
          <w:rPr>
            <w:noProof/>
            <w:webHidden/>
          </w:rPr>
          <w:t>34</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5" w:history="1">
        <w:r>
          <w:rPr>
            <w:rStyle w:val="Hyperlink"/>
            <w:noProof/>
          </w:rPr>
          <w:t>Retrieving Authorised Census Return Files</w:t>
        </w:r>
        <w:r>
          <w:rPr>
            <w:noProof/>
            <w:webHidden/>
          </w:rPr>
          <w:tab/>
        </w:r>
        <w:r>
          <w:rPr>
            <w:noProof/>
            <w:webHidden/>
          </w:rPr>
          <w:fldChar w:fldCharType="begin"/>
        </w:r>
        <w:r>
          <w:rPr>
            <w:noProof/>
            <w:webHidden/>
          </w:rPr>
          <w:instrText xml:space="preserve"> PAGEREF _Toc53132165 \h </w:instrText>
        </w:r>
        <w:r>
          <w:rPr>
            <w:noProof/>
            <w:webHidden/>
          </w:rPr>
        </w:r>
        <w:r>
          <w:rPr>
            <w:noProof/>
            <w:webHidden/>
          </w:rPr>
          <w:fldChar w:fldCharType="separate"/>
        </w:r>
        <w:r>
          <w:rPr>
            <w:noProof/>
            <w:webHidden/>
          </w:rPr>
          <w:t>34</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6" w:history="1">
        <w:r>
          <w:rPr>
            <w:rStyle w:val="Hyperlink"/>
            <w:noProof/>
          </w:rPr>
          <w:t>Copying a Return</w:t>
        </w:r>
        <w:r>
          <w:rPr>
            <w:noProof/>
            <w:webHidden/>
          </w:rPr>
          <w:tab/>
        </w:r>
        <w:r>
          <w:rPr>
            <w:noProof/>
            <w:webHidden/>
          </w:rPr>
          <w:fldChar w:fldCharType="begin"/>
        </w:r>
        <w:r>
          <w:rPr>
            <w:noProof/>
            <w:webHidden/>
          </w:rPr>
          <w:instrText xml:space="preserve"> PAGEREF _Toc53132166 \h </w:instrText>
        </w:r>
        <w:r>
          <w:rPr>
            <w:noProof/>
            <w:webHidden/>
          </w:rPr>
        </w:r>
        <w:r>
          <w:rPr>
            <w:noProof/>
            <w:webHidden/>
          </w:rPr>
          <w:fldChar w:fldCharType="separate"/>
        </w:r>
        <w:r>
          <w:rPr>
            <w:noProof/>
            <w:webHidden/>
          </w:rPr>
          <w:t>35</w:t>
        </w:r>
        <w:r>
          <w:rPr>
            <w:noProof/>
            <w:webHidden/>
          </w:rPr>
          <w:fldChar w:fldCharType="end"/>
        </w:r>
      </w:hyperlink>
    </w:p>
    <w:p w:rsidR="008407AB" w:rsidRDefault="008A66EA">
      <w:pPr>
        <w:pStyle w:val="TOC2"/>
        <w:rPr>
          <w:rFonts w:asciiTheme="minorHAnsi" w:eastAsiaTheme="minorEastAsia" w:hAnsiTheme="minorHAnsi" w:cstheme="minorBidi"/>
          <w:b w:val="0"/>
          <w:noProof/>
          <w:color w:val="auto"/>
          <w:sz w:val="22"/>
          <w:szCs w:val="22"/>
        </w:rPr>
      </w:pPr>
      <w:hyperlink w:anchor="_Toc53132167" w:history="1">
        <w:r>
          <w:rPr>
            <w:rStyle w:val="Hyperlink"/>
            <w:noProof/>
          </w:rPr>
          <w:t>Deleting an Unauthorised Return</w:t>
        </w:r>
        <w:r>
          <w:rPr>
            <w:noProof/>
            <w:webHidden/>
          </w:rPr>
          <w:tab/>
        </w:r>
        <w:r>
          <w:rPr>
            <w:noProof/>
            <w:webHidden/>
          </w:rPr>
          <w:fldChar w:fldCharType="begin"/>
        </w:r>
        <w:r>
          <w:rPr>
            <w:noProof/>
            <w:webHidden/>
          </w:rPr>
          <w:instrText xml:space="preserve"> PAGEREF _Toc53132167 \h </w:instrText>
        </w:r>
        <w:r>
          <w:rPr>
            <w:noProof/>
            <w:webHidden/>
          </w:rPr>
        </w:r>
        <w:r>
          <w:rPr>
            <w:noProof/>
            <w:webHidden/>
          </w:rPr>
          <w:fldChar w:fldCharType="separate"/>
        </w:r>
        <w:r>
          <w:rPr>
            <w:noProof/>
            <w:webHidden/>
          </w:rPr>
          <w:t>36</w:t>
        </w:r>
        <w:r>
          <w:rPr>
            <w:noProof/>
            <w:webHidden/>
          </w:rPr>
          <w:fldChar w:fldCharType="end"/>
        </w:r>
      </w:hyperlink>
    </w:p>
    <w:p w:rsidR="008407AB" w:rsidRDefault="008A66EA">
      <w:pPr>
        <w:pStyle w:val="TOC1"/>
        <w:rPr>
          <w:rFonts w:asciiTheme="minorHAnsi" w:eastAsiaTheme="minorEastAsia" w:hAnsiTheme="minorHAnsi" w:cstheme="minorBidi"/>
          <w:b w:val="0"/>
          <w:noProof/>
          <w:sz w:val="22"/>
          <w:szCs w:val="22"/>
        </w:rPr>
      </w:pPr>
      <w:hyperlink w:anchor="_Toc53132168" w:history="1">
        <w:r>
          <w:rPr>
            <w:rStyle w:val="Hyperlink"/>
            <w:noProof/>
          </w:rPr>
          <w:t>Index</w:t>
        </w:r>
        <w:r>
          <w:rPr>
            <w:noProof/>
            <w:webHidden/>
          </w:rPr>
          <w:tab/>
        </w:r>
        <w:r>
          <w:rPr>
            <w:noProof/>
            <w:webHidden/>
          </w:rPr>
          <w:fldChar w:fldCharType="begin"/>
        </w:r>
        <w:r>
          <w:rPr>
            <w:noProof/>
            <w:webHidden/>
          </w:rPr>
          <w:instrText xml:space="preserve"> PAGEREF _Toc53132168 \h </w:instrText>
        </w:r>
        <w:r>
          <w:rPr>
            <w:noProof/>
            <w:webHidden/>
          </w:rPr>
        </w:r>
        <w:r>
          <w:rPr>
            <w:noProof/>
            <w:webHidden/>
          </w:rPr>
          <w:fldChar w:fldCharType="separate"/>
        </w:r>
        <w:r>
          <w:rPr>
            <w:noProof/>
            <w:webHidden/>
          </w:rPr>
          <w:t>39</w:t>
        </w:r>
        <w:r>
          <w:rPr>
            <w:noProof/>
            <w:webHidden/>
          </w:rPr>
          <w:fldChar w:fldCharType="end"/>
        </w:r>
      </w:hyperlink>
    </w:p>
    <w:p w:rsidR="008407AB" w:rsidRDefault="008A66EA">
      <w:pPr>
        <w:sectPr w:rsidR="008407AB">
          <w:headerReference w:type="default" r:id="rId17"/>
          <w:footerReference w:type="default" r:id="rId18"/>
          <w:type w:val="oddPage"/>
          <w:pgSz w:w="11908" w:h="16833"/>
          <w:pgMar w:top="2126" w:right="850" w:bottom="1134" w:left="1418" w:header="720" w:footer="568" w:gutter="0"/>
          <w:cols w:space="720"/>
          <w:noEndnote/>
          <w:docGrid w:linePitch="272"/>
        </w:sectPr>
      </w:pPr>
      <w:r>
        <w:rPr>
          <w:b/>
          <w:sz w:val="24"/>
        </w:rPr>
        <w:fldChar w:fldCharType="end"/>
      </w:r>
      <w:r>
        <w:t xml:space="preserve"> </w:t>
      </w:r>
    </w:p>
    <w:p w:rsidR="008407AB" w:rsidRDefault="008A66EA">
      <w:pPr>
        <w:pStyle w:val="Heading1"/>
      </w:pPr>
      <w:bookmarkStart w:id="2" w:name="O_54813"/>
      <w:bookmarkStart w:id="3" w:name="_Toc53132125"/>
      <w:bookmarkEnd w:id="2"/>
      <w:r>
        <w:lastRenderedPageBreak/>
        <w:t>Introduction</w:t>
      </w:r>
      <w:bookmarkEnd w:id="3"/>
    </w:p>
    <w:tbl>
      <w:tblPr>
        <w:tblW w:w="8220" w:type="dxa"/>
        <w:tblInd w:w="1420" w:type="dxa"/>
        <w:tblLayout w:type="fixed"/>
        <w:tblCellMar>
          <w:left w:w="60" w:type="dxa"/>
          <w:right w:w="60" w:type="dxa"/>
        </w:tblCellMar>
        <w:tblLook w:val="0000" w:firstRow="0" w:lastRow="0" w:firstColumn="0" w:lastColumn="0" w:noHBand="0" w:noVBand="0"/>
      </w:tblPr>
      <w:tblGrid>
        <w:gridCol w:w="8220"/>
      </w:tblGrid>
      <w:tr w:rsidR="008407AB">
        <w:tc>
          <w:tcPr>
            <w:tcW w:w="22095" w:type="dxa"/>
            <w:tcBorders>
              <w:top w:val="nil"/>
              <w:left w:val="nil"/>
              <w:bottom w:val="nil"/>
              <w:right w:val="nil"/>
            </w:tcBorders>
          </w:tcPr>
          <w:p w:rsidR="008407AB" w:rsidRDefault="008A66EA">
            <w:pPr>
              <w:pStyle w:val="MiniTOCTitle"/>
            </w:pPr>
            <w:r>
              <w:t xml:space="preserve"> </w:t>
            </w:r>
          </w:p>
          <w:p w:rsidR="008407AB" w:rsidRDefault="008A66EA">
            <w:pPr>
              <w:pStyle w:val="MiniTOCItem"/>
            </w:pPr>
            <w:hyperlink w:anchor="O_54663" w:history="1">
              <w:r>
                <w:t>Overview</w:t>
              </w:r>
            </w:hyperlink>
            <w:r>
              <w:tab/>
            </w:r>
            <w:r>
              <w:fldChar w:fldCharType="begin"/>
            </w:r>
            <w:r>
              <w:instrText>PAGEREF O_54663 \h</w:instrText>
            </w:r>
            <w:r>
              <w:fldChar w:fldCharType="separate"/>
            </w:r>
            <w:r>
              <w:rPr>
                <w:noProof/>
              </w:rPr>
              <w:t>1</w:t>
            </w:r>
            <w:r>
              <w:fldChar w:fldCharType="end"/>
            </w:r>
          </w:p>
          <w:p w:rsidR="008407AB" w:rsidRDefault="008A66EA">
            <w:pPr>
              <w:pStyle w:val="MiniTOCItem"/>
            </w:pPr>
            <w:hyperlink w:anchor="O_54664" w:history="1">
              <w:r>
                <w:t>How has the School Workforce Census Changed since Last Year?</w:t>
              </w:r>
            </w:hyperlink>
            <w:r>
              <w:tab/>
            </w:r>
            <w:r>
              <w:fldChar w:fldCharType="begin"/>
            </w:r>
            <w:r>
              <w:instrText>PAGEREF O_54664 \h</w:instrText>
            </w:r>
            <w:r>
              <w:fldChar w:fldCharType="separate"/>
            </w:r>
            <w:r>
              <w:rPr>
                <w:noProof/>
              </w:rPr>
              <w:t>2</w:t>
            </w:r>
            <w:r>
              <w:fldChar w:fldCharType="end"/>
            </w:r>
          </w:p>
          <w:p w:rsidR="008407AB" w:rsidRDefault="008A66EA">
            <w:pPr>
              <w:pStyle w:val="MiniTOCItem"/>
            </w:pPr>
            <w:hyperlink w:anchor="O_54675" w:history="1">
              <w:r>
                <w:t>Where to Find More Information</w:t>
              </w:r>
            </w:hyperlink>
            <w:r>
              <w:tab/>
            </w:r>
            <w:r>
              <w:fldChar w:fldCharType="begin"/>
            </w:r>
            <w:r>
              <w:instrText>PAGEREF O_54675 \h</w:instrText>
            </w:r>
            <w:r>
              <w:fldChar w:fldCharType="separate"/>
            </w:r>
            <w:r>
              <w:rPr>
                <w:noProof/>
              </w:rPr>
              <w:t>3</w:t>
            </w:r>
            <w:r>
              <w:fldChar w:fldCharType="end"/>
            </w:r>
          </w:p>
          <w:p w:rsidR="008407AB" w:rsidRDefault="008A66EA">
            <w:pPr>
              <w:pStyle w:val="MiniTOCItem"/>
            </w:pPr>
            <w:hyperlink w:anchor="O_54678" w:history="1">
              <w:r>
                <w:t>Steps to Producing the School Workforce Census</w:t>
              </w:r>
            </w:hyperlink>
            <w:r>
              <w:tab/>
            </w:r>
            <w:r>
              <w:fldChar w:fldCharType="begin"/>
            </w:r>
            <w:r>
              <w:instrText>PAGEREF O_54678 \h</w:instrText>
            </w:r>
            <w:r>
              <w:fldChar w:fldCharType="separate"/>
            </w:r>
            <w:r>
              <w:rPr>
                <w:noProof/>
              </w:rPr>
              <w:t>3</w:t>
            </w:r>
            <w:r>
              <w:fldChar w:fldCharType="end"/>
            </w:r>
          </w:p>
        </w:tc>
      </w:tr>
    </w:tbl>
    <w:p w:rsidR="008407AB" w:rsidRDefault="008A66EA">
      <w:pPr>
        <w:pStyle w:val="Heading2"/>
      </w:pPr>
      <w:bookmarkStart w:id="4" w:name="O_54663"/>
      <w:bookmarkStart w:id="5" w:name="_Toc53132126"/>
      <w:bookmarkEnd w:id="4"/>
      <w:r>
        <w:t>Overview</w:t>
      </w:r>
      <w:bookmarkEnd w:id="5"/>
    </w:p>
    <w:p w:rsidR="008407AB" w:rsidRDefault="008A66EA">
      <w:pPr>
        <w:pStyle w:val="BodyText"/>
      </w:pPr>
      <w:r>
        <w:t>The School Workforce Census Return is required to be run by English schools in the maintained sector. These include Pupil Referral Units, Community, Foundation, Voluntary Aided and Voluntary Controlled schools, as well as Academies and Free Schools. This year the return takes place on Thursday 5 November 2020.</w:t>
      </w:r>
    </w:p>
    <w:p w:rsidR="008407AB" w:rsidRDefault="008A66EA">
      <w:pPr>
        <w:pStyle w:val="BodyText"/>
      </w:pPr>
      <w:r>
        <w:t>This handbook provides the information required by all schools to complete and run the School Workforce Census 2020 Return in SIMS.</w:t>
      </w:r>
    </w:p>
    <w:p w:rsidR="008407AB" w:rsidRDefault="008A66EA">
      <w:pPr>
        <w:pStyle w:val="Note"/>
      </w:pPr>
      <w:r>
        <w:rPr>
          <w:rStyle w:val="NoteHeader"/>
        </w:rPr>
        <w:t>NOTE:</w:t>
      </w:r>
      <w:r>
        <w:t xml:space="preserve"> The contents of the graphics in this handbook (dates, names, etc.) are examples </w:t>
      </w:r>
      <w:r>
        <w:rPr>
          <w:rStyle w:val="Emphasis"/>
        </w:rPr>
        <w:t>only</w:t>
      </w:r>
      <w:r>
        <w:t xml:space="preserve"> of what you might expect to see when using SIMS to produce the School Workforce Census.</w:t>
      </w:r>
    </w:p>
    <w:p w:rsidR="008407AB" w:rsidRDefault="008A66EA">
      <w:pPr>
        <w:pStyle w:val="BodyText"/>
      </w:pPr>
      <w:r>
        <w:rPr>
          <w:rStyle w:val="Bold"/>
        </w:rPr>
        <w:t>Data Items Collected in the Return</w:t>
      </w:r>
    </w:p>
    <w:p w:rsidR="008407AB" w:rsidRDefault="008A66EA">
      <w:pPr>
        <w:pStyle w:val="BodyText"/>
      </w:pPr>
      <w:r>
        <w:t>The following staff member data items are collected:</w:t>
      </w:r>
    </w:p>
    <w:p w:rsidR="008407AB" w:rsidRDefault="008A66EA">
      <w:pPr>
        <w:pStyle w:val="ListBullet2"/>
      </w:pPr>
      <w:r>
        <w:t>Staff details</w:t>
      </w:r>
    </w:p>
    <w:p w:rsidR="008407AB" w:rsidRDefault="008A66EA">
      <w:pPr>
        <w:pStyle w:val="ListBullet2"/>
      </w:pPr>
      <w:r>
        <w:t>Contract details (including the employment start date for the period of employment that applies to each contract)</w:t>
      </w:r>
    </w:p>
    <w:p w:rsidR="008407AB" w:rsidRDefault="008A66EA">
      <w:pPr>
        <w:pStyle w:val="ListBullet2"/>
      </w:pPr>
      <w:r>
        <w:t>Service Agreement details for agency teachers (including the employment start date for the period of employment that applies to each service agreement)</w:t>
      </w:r>
    </w:p>
    <w:p w:rsidR="008407AB" w:rsidRDefault="008A66EA">
      <w:pPr>
        <w:pStyle w:val="ListBullet2"/>
      </w:pPr>
      <w:r>
        <w:t>Payment details for categories of staff</w:t>
      </w:r>
    </w:p>
    <w:p w:rsidR="008407AB" w:rsidRDefault="008A66EA">
      <w:pPr>
        <w:pStyle w:val="ListContinue2"/>
      </w:pPr>
      <w:r>
        <w:t>Additional payment data is collected for non-teaching school leaders as well as teachers and teaching assistants. Additional payment data for other support staff is no longer required.</w:t>
      </w:r>
    </w:p>
    <w:p w:rsidR="008407AB" w:rsidRDefault="008A66EA">
      <w:pPr>
        <w:pStyle w:val="ListBullet2"/>
      </w:pPr>
      <w:r>
        <w:t>Curriculum details for teachers and teaching assistants in the timetable cycle in which the census falls (</w:t>
      </w:r>
      <w:r>
        <w:rPr>
          <w:rStyle w:val="RedText"/>
        </w:rPr>
        <w:t>Secondary and All-Through schools only</w:t>
      </w:r>
      <w:r>
        <w:t>)</w:t>
      </w:r>
    </w:p>
    <w:p w:rsidR="008407AB" w:rsidRDefault="008A66EA">
      <w:pPr>
        <w:pStyle w:val="BodyText"/>
        <w:keepNext/>
      </w:pPr>
      <w:r>
        <w:t>The following school level data items are collected:</w:t>
      </w:r>
    </w:p>
    <w:p w:rsidR="008407AB" w:rsidRDefault="008A66EA">
      <w:pPr>
        <w:pStyle w:val="ListBullet2"/>
        <w:keepNext/>
      </w:pPr>
      <w:r>
        <w:t>Vacancies</w:t>
      </w:r>
    </w:p>
    <w:p w:rsidR="008407AB" w:rsidRDefault="008A66EA">
      <w:pPr>
        <w:pStyle w:val="ListBullet2"/>
        <w:keepNext/>
      </w:pPr>
      <w:r>
        <w:t>Occasional teachers</w:t>
      </w:r>
    </w:p>
    <w:p w:rsidR="008407AB" w:rsidRDefault="008A66EA">
      <w:pPr>
        <w:pStyle w:val="BodyText"/>
      </w:pPr>
      <w:r>
        <w:t>The return collects staff data for both teachers and support staff.</w:t>
      </w:r>
    </w:p>
    <w:p w:rsidR="008407AB" w:rsidRDefault="008A66EA">
      <w:pPr>
        <w:pStyle w:val="ListBullet2"/>
      </w:pPr>
      <w:r>
        <w:t xml:space="preserve">Teachers and Support Staff with contracts: </w:t>
      </w:r>
    </w:p>
    <w:p w:rsidR="008407AB" w:rsidRDefault="008A66EA">
      <w:pPr>
        <w:pStyle w:val="ListBullet3"/>
      </w:pPr>
      <w:r>
        <w:t>who are employed by the school via a current contract that has lasted for 28 days or more on 05/11/2020</w:t>
      </w:r>
    </w:p>
    <w:p w:rsidR="008407AB" w:rsidRDefault="008A66EA">
      <w:pPr>
        <w:pStyle w:val="ListContinue3"/>
      </w:pPr>
      <w:r>
        <w:rPr>
          <w:rStyle w:val="Emphasis"/>
        </w:rPr>
        <w:t>or</w:t>
      </w:r>
    </w:p>
    <w:p w:rsidR="008407AB" w:rsidRDefault="008A66EA">
      <w:pPr>
        <w:pStyle w:val="ListBullet3"/>
      </w:pPr>
      <w:r>
        <w:lastRenderedPageBreak/>
        <w:t>who are have been employed by the school via a contract for 28 days or more during the period 01/09/2019 to 05/11/2020 inclusive</w:t>
      </w:r>
    </w:p>
    <w:p w:rsidR="008407AB" w:rsidRDefault="008A66EA">
      <w:pPr>
        <w:pStyle w:val="ListContinue3"/>
      </w:pPr>
      <w:r>
        <w:rPr>
          <w:rStyle w:val="Emphasis"/>
        </w:rPr>
        <w:t>or</w:t>
      </w:r>
    </w:p>
    <w:p w:rsidR="008407AB" w:rsidRDefault="008A66EA">
      <w:pPr>
        <w:pStyle w:val="ListBullet3"/>
      </w:pPr>
      <w:proofErr w:type="gramStart"/>
      <w:r>
        <w:t>who</w:t>
      </w:r>
      <w:proofErr w:type="gramEnd"/>
      <w:r>
        <w:t xml:space="preserve"> are have been employed by the school via a permanent contract or via a contract with a contract end date at least 27 days after the contract start date.</w:t>
      </w:r>
    </w:p>
    <w:p w:rsidR="008407AB" w:rsidRDefault="008A66EA">
      <w:pPr>
        <w:pStyle w:val="ListBullet2"/>
      </w:pPr>
      <w:r>
        <w:t>Teachers with service agreements (agency teachers):</w:t>
      </w:r>
    </w:p>
    <w:p w:rsidR="008407AB" w:rsidRDefault="008A66EA">
      <w:pPr>
        <w:pStyle w:val="ListBullet3"/>
      </w:pPr>
      <w:r>
        <w:t>who are employed by the school via a current service agreement with a third party on 05/11/2020</w:t>
      </w:r>
    </w:p>
    <w:p w:rsidR="008407AB" w:rsidRDefault="008A66EA">
      <w:pPr>
        <w:pStyle w:val="ListContinue3"/>
      </w:pPr>
      <w:r>
        <w:rPr>
          <w:rStyle w:val="Emphasis"/>
        </w:rPr>
        <w:t>or</w:t>
      </w:r>
    </w:p>
    <w:p w:rsidR="008407AB" w:rsidRDefault="008A66EA">
      <w:pPr>
        <w:pStyle w:val="ListBullet3"/>
      </w:pPr>
      <w:proofErr w:type="gramStart"/>
      <w:r>
        <w:t>who</w:t>
      </w:r>
      <w:proofErr w:type="gramEnd"/>
      <w:r>
        <w:t xml:space="preserve"> have been employed by the school via a service agreement for 28 days or more during the period 01/09/2019 to 05/11/2020 inclusive.</w:t>
      </w:r>
    </w:p>
    <w:p w:rsidR="008407AB" w:rsidRDefault="008A66EA">
      <w:pPr>
        <w:pStyle w:val="Heading2"/>
      </w:pPr>
      <w:bookmarkStart w:id="6" w:name="O_54664"/>
      <w:bookmarkStart w:id="7" w:name="_Toc53132127"/>
      <w:bookmarkEnd w:id="6"/>
      <w:r>
        <w:t>How has the School Workforce Census Changed since Last Year?</w:t>
      </w:r>
      <w:bookmarkEnd w:id="7"/>
    </w:p>
    <w:p w:rsidR="008407AB" w:rsidRDefault="008A66EA">
      <w:pPr>
        <w:pStyle w:val="BodyText"/>
      </w:pPr>
      <w:r>
        <w:t>The School Workforce Census 2020 Return includes the following changes.</w:t>
      </w:r>
      <w:r>
        <w:br/>
      </w:r>
    </w:p>
    <w:p w:rsidR="008407AB" w:rsidRDefault="008A66EA">
      <w:pPr>
        <w:pStyle w:val="Heading2"/>
        <w:keepNext w:val="0"/>
        <w:tabs>
          <w:tab w:val="num" w:pos="567"/>
        </w:tabs>
        <w:spacing w:before="0" w:after="0"/>
        <w:ind w:left="567" w:hanging="567"/>
        <w:rPr>
          <w:b w:val="0"/>
          <w:i/>
        </w:rPr>
      </w:pPr>
      <w:r>
        <w:t>Reducing Burdens</w:t>
      </w:r>
      <w:r>
        <w:br/>
      </w:r>
    </w:p>
    <w:p w:rsidR="008407AB" w:rsidRDefault="008A66EA">
      <w:pPr>
        <w:pStyle w:val="ListBullet2"/>
        <w:ind w:left="454"/>
        <w:rPr>
          <w:rFonts w:ascii="Arial" w:eastAsiaTheme="minorEastAsia" w:hAnsi="Arial" w:cs="Arial"/>
          <w:sz w:val="24"/>
          <w:szCs w:val="24"/>
        </w:rPr>
      </w:pPr>
      <w:bookmarkStart w:id="8" w:name="O_116405"/>
      <w:bookmarkEnd w:id="8"/>
      <w:r>
        <w:t xml:space="preserve">Please note that in order to reduce burdens on schools as this difficult time, the </w:t>
      </w:r>
      <w:proofErr w:type="spellStart"/>
      <w:r>
        <w:t>DfE</w:t>
      </w:r>
      <w:proofErr w:type="spellEnd"/>
      <w:r>
        <w:t xml:space="preserve"> will be removing the following data from the return file on upload to COLLECT.</w:t>
      </w:r>
    </w:p>
    <w:p w:rsidR="008407AB" w:rsidRDefault="008407AB"/>
    <w:p w:rsidR="008407AB" w:rsidRDefault="008A66EA">
      <w:pPr>
        <w:ind w:firstLine="454"/>
      </w:pPr>
      <w:r>
        <w:t>The absence module</w:t>
      </w:r>
    </w:p>
    <w:p w:rsidR="008407AB" w:rsidRDefault="008A66EA">
      <w:pPr>
        <w:ind w:firstLine="454"/>
      </w:pPr>
      <w:r>
        <w:t>The qualifications module</w:t>
      </w:r>
    </w:p>
    <w:p w:rsidR="008407AB" w:rsidRDefault="008A66EA">
      <w:pPr>
        <w:ind w:firstLine="454"/>
      </w:pPr>
      <w:r>
        <w:t>The third party support staff module</w:t>
      </w:r>
    </w:p>
    <w:p w:rsidR="008407AB" w:rsidRDefault="008A66EA">
      <w:pPr>
        <w:ind w:firstLine="454"/>
      </w:pPr>
      <w:r>
        <w:t>The ‘vacancy subject’ and ‘vacancy tenure’ fields</w:t>
      </w:r>
    </w:p>
    <w:p w:rsidR="008407AB" w:rsidRDefault="008A66EA">
      <w:pPr>
        <w:ind w:firstLine="454"/>
      </w:pPr>
      <w:r>
        <w:t>The ‘date of last pay review’ field</w:t>
      </w:r>
    </w:p>
    <w:p w:rsidR="008407AB" w:rsidRDefault="008A66EA">
      <w:pPr>
        <w:ind w:left="454"/>
      </w:pPr>
      <w:r>
        <w:br/>
        <w:t xml:space="preserve">The </w:t>
      </w:r>
      <w:proofErr w:type="spellStart"/>
      <w:r>
        <w:t>DfE</w:t>
      </w:r>
      <w:proofErr w:type="spellEnd"/>
      <w:r>
        <w:t xml:space="preserve"> will be modify its school validation and summary report to exclude any reference to this data</w:t>
      </w:r>
    </w:p>
    <w:p w:rsidR="008407AB" w:rsidRDefault="008A66EA">
      <w:pPr>
        <w:pStyle w:val="BodyText"/>
      </w:pPr>
      <w:r>
        <w:br/>
      </w:r>
    </w:p>
    <w:p w:rsidR="008407AB" w:rsidRDefault="008A66EA">
      <w:pPr>
        <w:pStyle w:val="Heading4"/>
      </w:pPr>
      <w:bookmarkStart w:id="9" w:name="O_54205"/>
      <w:bookmarkStart w:id="10" w:name="O_130782"/>
      <w:bookmarkEnd w:id="9"/>
      <w:bookmarkEnd w:id="10"/>
      <w:r>
        <w:t>Key Dates for the School Workforce Census</w:t>
      </w:r>
    </w:p>
    <w:p w:rsidR="008407AB" w:rsidRDefault="008A66EA">
      <w:pPr>
        <w:pStyle w:val="BodyText"/>
      </w:pPr>
      <w:r>
        <w:rPr>
          <w:rStyle w:val="MenuRoutesWN"/>
        </w:rPr>
        <w:t>Routines | Statutory Returns | School Workforce Census</w:t>
      </w:r>
    </w:p>
    <w:p w:rsidR="008407AB" w:rsidRDefault="008A66EA">
      <w:pPr>
        <w:pStyle w:val="BodyText"/>
      </w:pPr>
      <w:r>
        <w:t>Census date: 05/11/2020</w:t>
      </w:r>
    </w:p>
    <w:p w:rsidR="008407AB" w:rsidRDefault="008A66EA">
      <w:pPr>
        <w:pStyle w:val="BodyText"/>
      </w:pPr>
      <w:r>
        <w:t xml:space="preserve">Absence collected from 01/09/2019 to 31/08/2020 – </w:t>
      </w:r>
      <w:r w:rsidRPr="008A66EA">
        <w:rPr>
          <w:b/>
          <w:bCs/>
          <w:color w:val="FF0000"/>
        </w:rPr>
        <w:t>NOT COLLECTED IN THE 2020 SWC</w:t>
      </w:r>
    </w:p>
    <w:p w:rsidR="008407AB" w:rsidRDefault="008A66EA">
      <w:pPr>
        <w:pStyle w:val="BodyText"/>
      </w:pPr>
      <w:r>
        <w:t>Continuous contracts collected from 01/09/2019 to 05/11/2020.</w:t>
      </w:r>
    </w:p>
    <w:p w:rsidR="008407AB" w:rsidRDefault="008A66EA">
      <w:pPr>
        <w:pStyle w:val="Heading4"/>
      </w:pPr>
      <w:bookmarkStart w:id="11" w:name="O_130857"/>
      <w:bookmarkEnd w:id="11"/>
      <w:r>
        <w:lastRenderedPageBreak/>
        <w:t>New Staff Category – Leadership Non-Teacher</w:t>
      </w:r>
    </w:p>
    <w:p w:rsidR="008407AB" w:rsidRDefault="008A66EA">
      <w:pPr>
        <w:pStyle w:val="BodyText"/>
      </w:pPr>
      <w:r>
        <w:t>A separate category is now used to determine which data items are reported for Leadership Non-Teacher staff (</w:t>
      </w:r>
      <w:r>
        <w:rPr>
          <w:rStyle w:val="ScreenLabels"/>
        </w:rPr>
        <w:t>SWC Post</w:t>
      </w:r>
      <w:r>
        <w:t xml:space="preserve"> of </w:t>
      </w:r>
      <w:r>
        <w:rPr>
          <w:rStyle w:val="ScreenLabels"/>
        </w:rPr>
        <w:t>Leadership - Non Teacher</w:t>
      </w:r>
      <w:r>
        <w:t xml:space="preserve">). Staff with an </w:t>
      </w:r>
      <w:r>
        <w:rPr>
          <w:rStyle w:val="ScreenLabels"/>
        </w:rPr>
        <w:t>SWC Post</w:t>
      </w:r>
      <w:r>
        <w:t xml:space="preserve"> of </w:t>
      </w:r>
      <w:r>
        <w:rPr>
          <w:rStyle w:val="ScreenLabels"/>
        </w:rPr>
        <w:t>Leadership - Non Teacher</w:t>
      </w:r>
      <w:r>
        <w:t xml:space="preserve"> are no longer included in the </w:t>
      </w:r>
      <w:r>
        <w:rPr>
          <w:rStyle w:val="ScreenLabels"/>
        </w:rPr>
        <w:t>Other Support Staff</w:t>
      </w:r>
      <w:r>
        <w:t xml:space="preserve"> category.</w:t>
      </w:r>
    </w:p>
    <w:p w:rsidR="008407AB" w:rsidRDefault="008A66EA">
      <w:pPr>
        <w:pStyle w:val="BodyText"/>
      </w:pPr>
      <w:r>
        <w:t xml:space="preserve">The staff category </w:t>
      </w:r>
      <w:r>
        <w:rPr>
          <w:rStyle w:val="ScreenLabels"/>
        </w:rPr>
        <w:t>Leadership Non-Teachers</w:t>
      </w:r>
      <w:r>
        <w:t xml:space="preserve"> has been included in the report criteria header of a number of the SWC reports.</w:t>
      </w:r>
    </w:p>
    <w:p w:rsidR="008407AB" w:rsidRDefault="008A66EA">
      <w:pPr>
        <w:pStyle w:val="Heading4"/>
      </w:pPr>
      <w:bookmarkStart w:id="12" w:name="O_130858"/>
      <w:bookmarkEnd w:id="12"/>
      <w:r>
        <w:t>Changes to Data Items Collected for the Other Contracted Support Staff Category</w:t>
      </w:r>
    </w:p>
    <w:p w:rsidR="008407AB" w:rsidRDefault="008A66EA">
      <w:pPr>
        <w:pStyle w:val="BodyText"/>
        <w:keepNext/>
      </w:pPr>
      <w:r>
        <w:t xml:space="preserve">The </w:t>
      </w:r>
      <w:r>
        <w:rPr>
          <w:rStyle w:val="ScreenLabels"/>
        </w:rPr>
        <w:t>Additional Payment</w:t>
      </w:r>
      <w:r>
        <w:t xml:space="preserve"> category and the </w:t>
      </w:r>
      <w:r>
        <w:rPr>
          <w:rStyle w:val="ScreenLabels"/>
        </w:rPr>
        <w:t>Additional Payment Amount</w:t>
      </w:r>
      <w:r>
        <w:t xml:space="preserve"> are no longer collected for Other Support Staff (</w:t>
      </w:r>
      <w:r>
        <w:rPr>
          <w:rStyle w:val="ScreenLabels"/>
        </w:rPr>
        <w:t>SWC Post</w:t>
      </w:r>
      <w:r>
        <w:t xml:space="preserve"> of </w:t>
      </w:r>
      <w:r>
        <w:rPr>
          <w:rStyle w:val="ScreenLabels"/>
        </w:rPr>
        <w:t>OSP</w:t>
      </w:r>
      <w:r>
        <w:t>).</w:t>
      </w:r>
    </w:p>
    <w:p w:rsidR="008407AB" w:rsidRDefault="008A66EA">
      <w:pPr>
        <w:pStyle w:val="BodyText"/>
        <w:keepNext/>
      </w:pPr>
      <w:r>
        <w:t xml:space="preserve">QTS, QTLS, EYTS are now collected for Other Contracted Support Staff who have an </w:t>
      </w:r>
      <w:r>
        <w:rPr>
          <w:rStyle w:val="ScreenLabels"/>
        </w:rPr>
        <w:t>SWC Post</w:t>
      </w:r>
      <w:r>
        <w:t xml:space="preserve"> of </w:t>
      </w:r>
      <w:r>
        <w:rPr>
          <w:rStyle w:val="ScreenLabels"/>
        </w:rPr>
        <w:t>AVT</w:t>
      </w:r>
      <w:r>
        <w:t xml:space="preserve"> (Advisory Teachers).</w:t>
      </w:r>
    </w:p>
    <w:p w:rsidR="008407AB" w:rsidRDefault="008A66EA">
      <w:pPr>
        <w:pStyle w:val="Heading2"/>
      </w:pPr>
      <w:bookmarkStart w:id="13" w:name="O_54675"/>
      <w:bookmarkStart w:id="14" w:name="_Toc52968186"/>
      <w:bookmarkStart w:id="15" w:name="_Toc53132128"/>
      <w:bookmarkEnd w:id="13"/>
      <w:r>
        <w:t>Where to Find More Information</w:t>
      </w:r>
      <w:bookmarkEnd w:id="14"/>
      <w:bookmarkEnd w:id="15"/>
    </w:p>
    <w:p w:rsidR="008407AB" w:rsidRDefault="008A66EA">
      <w:pPr>
        <w:pStyle w:val="BodyText"/>
      </w:pPr>
      <w:r>
        <w:t xml:space="preserve">Online help can be accessed by pressing </w:t>
      </w:r>
      <w:r>
        <w:rPr>
          <w:rStyle w:val="ButtonNames"/>
        </w:rPr>
        <w:t xml:space="preserve">F1 </w:t>
      </w:r>
      <w:r>
        <w:t xml:space="preserve">or clicking the applicable </w:t>
      </w:r>
      <w:r>
        <w:rPr>
          <w:rStyle w:val="ButtonNames"/>
        </w:rPr>
        <w:t xml:space="preserve">Help </w:t>
      </w:r>
      <w:r>
        <w:t>button in SIMS.</w:t>
      </w:r>
    </w:p>
    <w:p w:rsidR="008407AB" w:rsidRDefault="008A66EA">
      <w:pPr>
        <w:pStyle w:val="BodyText"/>
      </w:pPr>
      <w:r>
        <w:t xml:space="preserve">A wide range of documentation is available from the SIMS </w:t>
      </w:r>
      <w:r>
        <w:rPr>
          <w:rStyle w:val="ScreenLabels"/>
        </w:rPr>
        <w:t>Documentation Centre</w:t>
      </w:r>
      <w:r>
        <w:t xml:space="preserve">, including handbooks, quick reference sheets and tutorials. Click the </w:t>
      </w:r>
      <w:r>
        <w:rPr>
          <w:rStyle w:val="ButtonNames"/>
        </w:rPr>
        <w:t xml:space="preserve">Documentation </w:t>
      </w:r>
      <w:r>
        <w:t xml:space="preserve">button located on the top right-hand side of the SIMS </w:t>
      </w:r>
      <w:r>
        <w:rPr>
          <w:rStyle w:val="ScreenLabels"/>
        </w:rPr>
        <w:t>Home Page</w:t>
      </w:r>
      <w:r>
        <w:t>, select the required category and then select the document you require.</w:t>
      </w:r>
    </w:p>
    <w:p w:rsidR="008407AB" w:rsidRDefault="008A66EA">
      <w:pPr>
        <w:pStyle w:val="Heading3"/>
      </w:pPr>
      <w:bookmarkStart w:id="16" w:name="_Toc53132129"/>
      <w:r>
        <w:t>Where to find School Workforce Specific Information</w:t>
      </w:r>
      <w:bookmarkEnd w:id="16"/>
    </w:p>
    <w:p w:rsidR="008407AB" w:rsidRDefault="008A66EA">
      <w:pPr>
        <w:pStyle w:val="BodyText"/>
      </w:pPr>
      <w:r>
        <w:t xml:space="preserve">In addition to this handbook, a preparation guide that outlines how to prepare your data for the School Workforce Census is available from the SIMS </w:t>
      </w:r>
      <w:r>
        <w:rPr>
          <w:rStyle w:val="ScreenLabels"/>
        </w:rPr>
        <w:t>Documentation Centre</w:t>
      </w:r>
      <w:r>
        <w:t>.</w:t>
      </w:r>
    </w:p>
    <w:p w:rsidR="008407AB" w:rsidRDefault="008A66EA">
      <w:pPr>
        <w:pStyle w:val="BodyText"/>
      </w:pPr>
      <w:r>
        <w:t xml:space="preserve">The School Workforce Census 2020 guidance information provided by the </w:t>
      </w:r>
      <w:proofErr w:type="spellStart"/>
      <w:r>
        <w:t>DfE</w:t>
      </w:r>
      <w:proofErr w:type="spellEnd"/>
      <w:r>
        <w:t xml:space="preserve"> is available on the </w:t>
      </w:r>
      <w:proofErr w:type="spellStart"/>
      <w:r>
        <w:rPr>
          <w:rStyle w:val="HotSpot"/>
        </w:rPr>
        <w:t>DfE</w:t>
      </w:r>
      <w:proofErr w:type="spellEnd"/>
      <w:r>
        <w:rPr>
          <w:rStyle w:val="HotSpot"/>
        </w:rPr>
        <w:t xml:space="preserve"> website</w:t>
      </w:r>
      <w:bookmarkStart w:id="17" w:name="H_93411"/>
      <w:bookmarkEnd w:id="17"/>
      <w:r>
        <w:t xml:space="preserve"> (</w:t>
      </w:r>
      <w:hyperlink r:id="rId19" w:history="1">
        <w:r>
          <w:rPr>
            <w:rStyle w:val="Hyperlink"/>
          </w:rPr>
          <w:t>http://www.gov.uk/guidance/school-workforce-census</w:t>
        </w:r>
      </w:hyperlink>
      <w:r>
        <w:t>).</w:t>
      </w:r>
    </w:p>
    <w:p w:rsidR="008407AB" w:rsidRDefault="008A66EA">
      <w:pPr>
        <w:pStyle w:val="Heading2"/>
      </w:pPr>
      <w:bookmarkStart w:id="18" w:name="O_54678"/>
      <w:bookmarkStart w:id="19" w:name="_Toc53132130"/>
      <w:bookmarkEnd w:id="18"/>
      <w:r>
        <w:t>Steps to Producing the School Workforce Census</w:t>
      </w:r>
      <w:bookmarkEnd w:id="19"/>
    </w:p>
    <w:p w:rsidR="008407AB" w:rsidRDefault="008A66EA">
      <w:pPr>
        <w:pStyle w:val="BodyText"/>
      </w:pPr>
      <w:r>
        <w:t>The process of producing the School Workforce Census can be separated into a number of steps, some of which might need to be repeated to eliminate validation errors and queries.</w:t>
      </w:r>
    </w:p>
    <w:p w:rsidR="008407AB" w:rsidRDefault="008A66EA">
      <w:pPr>
        <w:pStyle w:val="GraphicsNoReplace"/>
      </w:pPr>
      <w:bookmarkStart w:id="20" w:name="O_90412"/>
      <w:r>
        <w:rPr>
          <w:noProof/>
        </w:rPr>
        <w:lastRenderedPageBreak/>
        <w:drawing>
          <wp:inline distT="0" distB="0" distL="0" distR="0">
            <wp:extent cx="4853940" cy="81051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3940" cy="8105140"/>
                    </a:xfrm>
                    <a:prstGeom prst="rect">
                      <a:avLst/>
                    </a:prstGeom>
                    <a:noFill/>
                    <a:ln>
                      <a:noFill/>
                    </a:ln>
                  </pic:spPr>
                </pic:pic>
              </a:graphicData>
            </a:graphic>
          </wp:inline>
        </w:drawing>
      </w:r>
      <w:bookmarkEnd w:id="20"/>
    </w:p>
    <w:p w:rsidR="008407AB" w:rsidRDefault="008407AB">
      <w:pPr>
        <w:sectPr w:rsidR="008407AB">
          <w:headerReference w:type="even" r:id="rId21"/>
          <w:headerReference w:type="default" r:id="rId22"/>
          <w:footerReference w:type="even" r:id="rId23"/>
          <w:footerReference w:type="default" r:id="rId24"/>
          <w:type w:val="oddPage"/>
          <w:pgSz w:w="11908" w:h="16833"/>
          <w:pgMar w:top="1702" w:right="850" w:bottom="1702" w:left="1418" w:header="992" w:footer="568" w:gutter="0"/>
          <w:pgNumType w:start="1"/>
          <w:cols w:space="720"/>
          <w:noEndnote/>
          <w:docGrid w:linePitch="272"/>
        </w:sectPr>
      </w:pPr>
    </w:p>
    <w:p w:rsidR="008407AB" w:rsidRDefault="008A66EA">
      <w:pPr>
        <w:pStyle w:val="Heading1"/>
      </w:pPr>
      <w:bookmarkStart w:id="21" w:name="O_92600"/>
      <w:bookmarkStart w:id="22" w:name="_Toc53132131"/>
      <w:bookmarkEnd w:id="21"/>
      <w:r>
        <w:lastRenderedPageBreak/>
        <w:t>Preparing for the School Workforce Census</w:t>
      </w:r>
      <w:bookmarkEnd w:id="22"/>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8407AB">
        <w:tc>
          <w:tcPr>
            <w:tcW w:w="22095" w:type="dxa"/>
            <w:tcBorders>
              <w:top w:val="nil"/>
              <w:left w:val="nil"/>
              <w:bottom w:val="nil"/>
              <w:right w:val="nil"/>
            </w:tcBorders>
          </w:tcPr>
          <w:p w:rsidR="008407AB" w:rsidRDefault="008A66EA">
            <w:pPr>
              <w:pStyle w:val="MiniTOCTitle"/>
            </w:pPr>
            <w:r>
              <w:t xml:space="preserve"> </w:t>
            </w:r>
          </w:p>
          <w:p w:rsidR="008407AB" w:rsidRDefault="008A66EA">
            <w:pPr>
              <w:pStyle w:val="MiniTOCItem"/>
            </w:pPr>
            <w:hyperlink w:anchor="O_93867" w:history="1">
              <w:r>
                <w:t>Applying the School Workforce Census License</w:t>
              </w:r>
            </w:hyperlink>
            <w:r>
              <w:tab/>
            </w:r>
            <w:r>
              <w:fldChar w:fldCharType="begin"/>
            </w:r>
            <w:r>
              <w:instrText>PAGEREF O_93867 \h</w:instrText>
            </w:r>
            <w:r>
              <w:fldChar w:fldCharType="separate"/>
            </w:r>
            <w:r>
              <w:rPr>
                <w:noProof/>
              </w:rPr>
              <w:t>5</w:t>
            </w:r>
            <w:r>
              <w:fldChar w:fldCharType="end"/>
            </w:r>
          </w:p>
          <w:p w:rsidR="008407AB" w:rsidRDefault="008A66EA">
            <w:pPr>
              <w:pStyle w:val="MiniTOCItem"/>
            </w:pPr>
            <w:hyperlink w:anchor="O_86962" w:history="1">
              <w:r>
                <w:t>Setting SIMS Permissions</w:t>
              </w:r>
            </w:hyperlink>
            <w:r>
              <w:tab/>
            </w:r>
            <w:r>
              <w:fldChar w:fldCharType="begin"/>
            </w:r>
            <w:r>
              <w:instrText>PAGEREF O_86962 \h</w:instrText>
            </w:r>
            <w:r>
              <w:fldChar w:fldCharType="separate"/>
            </w:r>
            <w:r>
              <w:rPr>
                <w:noProof/>
              </w:rPr>
              <w:t>5</w:t>
            </w:r>
            <w:r>
              <w:fldChar w:fldCharType="end"/>
            </w:r>
          </w:p>
          <w:p w:rsidR="008407AB" w:rsidRDefault="008A66EA">
            <w:pPr>
              <w:pStyle w:val="MiniTOCItem"/>
            </w:pPr>
            <w:hyperlink w:anchor="O_86194" w:history="1">
              <w:r>
                <w:t>What Version of SIMS is Required?</w:t>
              </w:r>
            </w:hyperlink>
            <w:r>
              <w:tab/>
            </w:r>
            <w:r>
              <w:fldChar w:fldCharType="begin"/>
            </w:r>
            <w:r>
              <w:instrText>PAGEREF O_86194 \h</w:instrText>
            </w:r>
            <w:r>
              <w:fldChar w:fldCharType="separate"/>
            </w:r>
            <w:r>
              <w:rPr>
                <w:noProof/>
              </w:rPr>
              <w:t>6</w:t>
            </w:r>
            <w:r>
              <w:fldChar w:fldCharType="end"/>
            </w:r>
          </w:p>
          <w:p w:rsidR="008407AB" w:rsidRDefault="008A66EA">
            <w:pPr>
              <w:pStyle w:val="MiniTOCItem"/>
            </w:pPr>
            <w:hyperlink w:anchor="O_54676" w:history="1">
              <w:r>
                <w:t>Why Carry Out a Dry Run?</w:t>
              </w:r>
            </w:hyperlink>
            <w:r>
              <w:tab/>
            </w:r>
            <w:r>
              <w:fldChar w:fldCharType="begin"/>
            </w:r>
            <w:r>
              <w:instrText>PAGEREF O_54676 \h</w:instrText>
            </w:r>
            <w:r>
              <w:fldChar w:fldCharType="separate"/>
            </w:r>
            <w:r>
              <w:rPr>
                <w:noProof/>
              </w:rPr>
              <w:t>6</w:t>
            </w:r>
            <w:r>
              <w:fldChar w:fldCharType="end"/>
            </w:r>
          </w:p>
        </w:tc>
      </w:tr>
    </w:tbl>
    <w:p w:rsidR="008407AB" w:rsidRDefault="008A66EA">
      <w:pPr>
        <w:pStyle w:val="Heading2"/>
      </w:pPr>
      <w:bookmarkStart w:id="23" w:name="O_93867"/>
      <w:bookmarkStart w:id="24" w:name="_Toc53132132"/>
      <w:bookmarkEnd w:id="23"/>
      <w:r>
        <w:t>A</w:t>
      </w:r>
      <w:r>
        <w:fldChar w:fldCharType="begin"/>
      </w:r>
      <w:r>
        <w:instrText>XE "applying:licence"</w:instrText>
      </w:r>
      <w:r>
        <w:fldChar w:fldCharType="end"/>
      </w:r>
      <w:r>
        <w:fldChar w:fldCharType="begin"/>
      </w:r>
      <w:r>
        <w:instrText>XE "licence:applying"</w:instrText>
      </w:r>
      <w:r>
        <w:fldChar w:fldCharType="end"/>
      </w:r>
      <w:r>
        <w:t>pplying the School Workforce Census Licence</w:t>
      </w:r>
      <w:bookmarkEnd w:id="24"/>
    </w:p>
    <w:p w:rsidR="008407AB" w:rsidRDefault="008A66EA">
      <w:pPr>
        <w:pStyle w:val="BodyText"/>
      </w:pPr>
      <w:r>
        <w:rPr>
          <w:rStyle w:val="RedText"/>
        </w:rPr>
        <w:t>Applicable to schools using SIMS Personnel in read/write mode</w:t>
      </w:r>
    </w:p>
    <w:p w:rsidR="008407AB" w:rsidRDefault="008A66EA">
      <w:pPr>
        <w:pStyle w:val="BodyText"/>
      </w:pPr>
      <w:r>
        <w:t xml:space="preserve">A patch is available from SOLUS (Patch ID 11118) to license the SIMS School Workforce Census functionality. </w:t>
      </w:r>
    </w:p>
    <w:p w:rsidR="008407AB" w:rsidRDefault="008A66EA">
      <w:pPr>
        <w:pStyle w:val="BodyText"/>
      </w:pPr>
      <w:r>
        <w:t xml:space="preserve">The patch needs to be applied only once. If you have applied the patch in the past, it is not necessary to re-apply it for this year's return. </w:t>
      </w:r>
    </w:p>
    <w:p w:rsidR="008407AB" w:rsidRDefault="008A66EA">
      <w:pPr>
        <w:pStyle w:val="Heading2"/>
      </w:pPr>
      <w:bookmarkStart w:id="25" w:name="O_86962"/>
      <w:bookmarkStart w:id="26" w:name="_Toc53132133"/>
      <w:bookmarkEnd w:id="25"/>
      <w:r>
        <w:t>Setting SIMS Permissions</w:t>
      </w:r>
      <w:bookmarkEnd w:id="26"/>
    </w:p>
    <w:p w:rsidR="008407AB" w:rsidRDefault="008A66EA">
      <w:pPr>
        <w:pStyle w:val="BodyText"/>
      </w:pPr>
      <w:r>
        <w:t>The following permissions are applicable to users who deal with returns.</w:t>
      </w:r>
    </w:p>
    <w:p w:rsidR="008407AB" w:rsidRDefault="008A66EA">
      <w:pPr>
        <w:pStyle w:val="Heading3"/>
      </w:pPr>
      <w:bookmarkStart w:id="27" w:name="O_54677"/>
      <w:bookmarkStart w:id="28" w:name="_Toc53132134"/>
      <w:bookmarkEnd w:id="27"/>
      <w:r>
        <w:t>P</w:t>
      </w:r>
      <w:r>
        <w:fldChar w:fldCharType="begin"/>
      </w:r>
      <w:r>
        <w:instrText>XE "permissions:defining"</w:instrText>
      </w:r>
      <w:r>
        <w:fldChar w:fldCharType="end"/>
      </w:r>
      <w:r>
        <w:t xml:space="preserve">ermissions </w:t>
      </w:r>
      <w:proofErr w:type="gramStart"/>
      <w:r>
        <w:t>Required</w:t>
      </w:r>
      <w:proofErr w:type="gramEnd"/>
      <w:r>
        <w:t xml:space="preserve"> to Run and Edit the Return</w:t>
      </w:r>
      <w:bookmarkEnd w:id="28"/>
    </w:p>
    <w:p w:rsidR="008407AB" w:rsidRDefault="008A66EA">
      <w:pPr>
        <w:pStyle w:val="BodyText"/>
      </w:pPr>
      <w:r>
        <w:t>To run and edit the School Workforce Census, you must be a member of both of the following user groups in System Manager:</w:t>
      </w:r>
    </w:p>
    <w:p w:rsidR="008407AB" w:rsidRDefault="008A66EA">
      <w:pPr>
        <w:pStyle w:val="ListBullet2"/>
      </w:pPr>
      <w:r>
        <w:t>Returns Manager</w:t>
      </w:r>
    </w:p>
    <w:p w:rsidR="008407AB" w:rsidRDefault="008A66EA">
      <w:pPr>
        <w:pStyle w:val="ListBullet2"/>
      </w:pPr>
      <w:r>
        <w:t>Personnel Officer.</w:t>
      </w:r>
    </w:p>
    <w:p w:rsidR="008407AB" w:rsidRDefault="008A66EA">
      <w:pPr>
        <w:pStyle w:val="BodyText"/>
      </w:pPr>
      <w:r>
        <w:t>Having these permissions also enables you to correct data related to vacancies, staff and any curriculum information (if applicable) that fails validation.</w:t>
      </w:r>
    </w:p>
    <w:p w:rsidR="008407AB" w:rsidRDefault="008A66EA">
      <w:pPr>
        <w:pStyle w:val="Heading3"/>
      </w:pPr>
      <w:bookmarkStart w:id="29" w:name="O_86965"/>
      <w:bookmarkStart w:id="30" w:name="_Toc53132135"/>
      <w:bookmarkEnd w:id="29"/>
      <w:r>
        <w:t xml:space="preserve">Permissions Required to Import a Revised </w:t>
      </w:r>
      <w:proofErr w:type="spellStart"/>
      <w:r>
        <w:t>Fileset</w:t>
      </w:r>
      <w:bookmarkEnd w:id="30"/>
      <w:proofErr w:type="spellEnd"/>
    </w:p>
    <w:p w:rsidR="008407AB" w:rsidRDefault="008A66EA">
      <w:pPr>
        <w:pStyle w:val="BodyText"/>
      </w:pPr>
      <w:r>
        <w:t xml:space="preserve">The Import </w:t>
      </w:r>
      <w:proofErr w:type="spellStart"/>
      <w:r>
        <w:t>Fileset</w:t>
      </w:r>
      <w:proofErr w:type="spellEnd"/>
      <w:r>
        <w:t xml:space="preserve"> functionality enables updates to the Validation Errors Summary and the Summary report (derived from files supplied by the Statutory Body), and detail reports (provided by SIMS) to be imported into SIMS </w:t>
      </w:r>
      <w:r>
        <w:rPr>
          <w:rStyle w:val="Emphasis"/>
        </w:rPr>
        <w:t>between</w:t>
      </w:r>
      <w:r>
        <w:t xml:space="preserve"> SIMS releases.</w:t>
      </w:r>
    </w:p>
    <w:p w:rsidR="008407AB" w:rsidRDefault="008A66EA">
      <w:pPr>
        <w:pStyle w:val="BodyText"/>
      </w:pPr>
      <w:r>
        <w:t xml:space="preserve">To use the Import </w:t>
      </w:r>
      <w:proofErr w:type="spellStart"/>
      <w:r>
        <w:t>Fileset</w:t>
      </w:r>
      <w:proofErr w:type="spellEnd"/>
      <w:r>
        <w:t xml:space="preserve"> functionality (via </w:t>
      </w:r>
      <w:r>
        <w:rPr>
          <w:rStyle w:val="MenuRoutes"/>
        </w:rPr>
        <w:t xml:space="preserve">Tools | Setups | Import </w:t>
      </w:r>
      <w:proofErr w:type="spellStart"/>
      <w:r>
        <w:rPr>
          <w:rStyle w:val="MenuRoutes"/>
        </w:rPr>
        <w:t>Fileset</w:t>
      </w:r>
      <w:proofErr w:type="spellEnd"/>
      <w:r>
        <w:t>), you must be a member of one of the following user groups in System Manager:</w:t>
      </w:r>
    </w:p>
    <w:p w:rsidR="008407AB" w:rsidRDefault="008A66EA">
      <w:pPr>
        <w:pStyle w:val="ListBullet2"/>
      </w:pPr>
      <w:r>
        <w:t>Returns Manager</w:t>
      </w:r>
    </w:p>
    <w:p w:rsidR="008407AB" w:rsidRDefault="008A66EA">
      <w:pPr>
        <w:pStyle w:val="ListBullet2"/>
      </w:pPr>
      <w:r>
        <w:t>System Manager.</w:t>
      </w:r>
    </w:p>
    <w:p w:rsidR="008407AB" w:rsidRDefault="008A66EA">
      <w:pPr>
        <w:pStyle w:val="BodyText"/>
      </w:pPr>
      <w:r>
        <w:t xml:space="preserve">For more information about the Import </w:t>
      </w:r>
      <w:proofErr w:type="spellStart"/>
      <w:r>
        <w:t>Fileset</w:t>
      </w:r>
      <w:proofErr w:type="spellEnd"/>
      <w:r>
        <w:t xml:space="preserve"> functionality, please refer to the applicable preparation guide, which is available via the SIMS </w:t>
      </w:r>
      <w:r>
        <w:rPr>
          <w:rStyle w:val="ScreenLabels"/>
        </w:rPr>
        <w:t>Documentation Centre</w:t>
      </w:r>
      <w:r>
        <w:t xml:space="preserve">. Click the </w:t>
      </w:r>
      <w:r>
        <w:rPr>
          <w:rStyle w:val="ButtonNames"/>
        </w:rPr>
        <w:t xml:space="preserve">Documentation </w:t>
      </w:r>
      <w:r>
        <w:t xml:space="preserve">button located on the top right-hand side of the SIMS </w:t>
      </w:r>
      <w:r>
        <w:rPr>
          <w:rStyle w:val="ScreenLabels"/>
        </w:rPr>
        <w:t>Home Page</w:t>
      </w:r>
      <w:r>
        <w:t>.</w:t>
      </w:r>
    </w:p>
    <w:p w:rsidR="008407AB" w:rsidRDefault="008A66EA">
      <w:pPr>
        <w:pStyle w:val="Heading3"/>
      </w:pPr>
      <w:bookmarkStart w:id="31" w:name="O_86966"/>
      <w:bookmarkStart w:id="32" w:name="_Toc53132136"/>
      <w:bookmarkEnd w:id="31"/>
      <w:r>
        <w:lastRenderedPageBreak/>
        <w:t>Where to find More Information about Permissions</w:t>
      </w:r>
      <w:bookmarkEnd w:id="32"/>
    </w:p>
    <w:p w:rsidR="008407AB" w:rsidRDefault="008A66EA">
      <w:pPr>
        <w:pStyle w:val="BodyText"/>
      </w:pPr>
      <w:r>
        <w:t xml:space="preserve">Please contact your System Administrator/Manager if you are not sure whether you have the required permissions. For more information, please refer to the </w:t>
      </w:r>
      <w:r>
        <w:rPr>
          <w:rStyle w:val="Italics"/>
        </w:rPr>
        <w:t xml:space="preserve">Managing SIMS Users, Groups and Databases </w:t>
      </w:r>
      <w:r>
        <w:t>handbook.</w:t>
      </w:r>
    </w:p>
    <w:p w:rsidR="008407AB" w:rsidRDefault="008A66EA">
      <w:pPr>
        <w:pStyle w:val="BodyText"/>
      </w:pPr>
      <w:r>
        <w:t xml:space="preserve">An Excel spreadsheet describing the numerous permissions available in SIMS is available on the </w:t>
      </w:r>
      <w:r>
        <w:rPr>
          <w:rStyle w:val="HotSpot"/>
        </w:rPr>
        <w:t>Capita Software Support Portal</w:t>
      </w:r>
      <w:bookmarkStart w:id="33" w:name="H_131063"/>
      <w:bookmarkEnd w:id="33"/>
      <w:r>
        <w:t xml:space="preserve"> (</w:t>
      </w:r>
      <w:hyperlink r:id="rId25" w:history="1">
        <w:r>
          <w:rPr>
            <w:rStyle w:val="Hyperlink"/>
          </w:rPr>
          <w:t>https://support.capitasoftware.com/csm?id=kb_article_view&amp;sysparm_article=KB0039224</w:t>
        </w:r>
      </w:hyperlink>
      <w:r>
        <w:t>).</w:t>
      </w:r>
    </w:p>
    <w:p w:rsidR="008407AB" w:rsidRDefault="008A66EA">
      <w:pPr>
        <w:pStyle w:val="Heading2"/>
      </w:pPr>
      <w:bookmarkStart w:id="34" w:name="O_86194"/>
      <w:bookmarkStart w:id="35" w:name="_Toc53132137"/>
      <w:bookmarkEnd w:id="34"/>
      <w:r>
        <w:t>W</w:t>
      </w:r>
      <w:r>
        <w:fldChar w:fldCharType="begin"/>
      </w:r>
      <w:r>
        <w:instrText>XE "SIMS version required"</w:instrText>
      </w:r>
      <w:r>
        <w:fldChar w:fldCharType="end"/>
      </w:r>
      <w:r>
        <w:t xml:space="preserve">hat Version of SIMS is </w:t>
      </w:r>
      <w:proofErr w:type="gramStart"/>
      <w:r>
        <w:t>Required</w:t>
      </w:r>
      <w:proofErr w:type="gramEnd"/>
      <w:r>
        <w:t>?</w:t>
      </w:r>
      <w:bookmarkEnd w:id="35"/>
    </w:p>
    <w:p w:rsidR="008407AB" w:rsidRDefault="008A66EA">
      <w:pPr>
        <w:pStyle w:val="BodyText"/>
      </w:pPr>
      <w:r>
        <w:t>To run the return, you must have the SIMS 2020 Summer Release (7.194) or later installed.</w:t>
      </w:r>
    </w:p>
    <w:p w:rsidR="008407AB" w:rsidRDefault="008A66EA">
      <w:pPr>
        <w:pStyle w:val="BodyText"/>
      </w:pPr>
      <w:r>
        <w:t xml:space="preserve">To check which version of SIMS is installed, open SIMS and then select </w:t>
      </w:r>
      <w:r>
        <w:rPr>
          <w:rStyle w:val="MenuRoutes"/>
        </w:rPr>
        <w:t>Help | About SIMS</w:t>
      </w:r>
      <w:r>
        <w:t>. A dialog similar to the one shown in the following graphic is displayed.</w:t>
      </w:r>
    </w:p>
    <w:p w:rsidR="008407AB" w:rsidRDefault="008A66EA">
      <w:pPr>
        <w:pStyle w:val="BodyText"/>
        <w:keepNext/>
      </w:pPr>
      <w:r>
        <w:t>The version should read 7.194 or later.</w:t>
      </w:r>
    </w:p>
    <w:p w:rsidR="008407AB" w:rsidRDefault="008A66EA">
      <w:pPr>
        <w:pStyle w:val="GraphicsNoReplace"/>
      </w:pPr>
      <w:bookmarkStart w:id="36" w:name="O_86238"/>
      <w:r>
        <w:rPr>
          <w:noProof/>
        </w:rPr>
        <w:drawing>
          <wp:inline distT="0" distB="0" distL="0" distR="0">
            <wp:extent cx="2476500" cy="1828800"/>
            <wp:effectExtent l="19050" t="19050" r="0" b="0"/>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828800"/>
                    </a:xfrm>
                    <a:prstGeom prst="rect">
                      <a:avLst/>
                    </a:prstGeom>
                    <a:noFill/>
                    <a:ln w="6350" cmpd="sng">
                      <a:solidFill>
                        <a:srgbClr val="000000"/>
                      </a:solidFill>
                      <a:miter lim="800000"/>
                      <a:headEnd/>
                      <a:tailEnd/>
                    </a:ln>
                    <a:effectLst/>
                  </pic:spPr>
                </pic:pic>
              </a:graphicData>
            </a:graphic>
          </wp:inline>
        </w:drawing>
      </w:r>
      <w:bookmarkEnd w:id="36"/>
    </w:p>
    <w:p w:rsidR="008407AB" w:rsidRDefault="008A66EA">
      <w:pPr>
        <w:pStyle w:val="Heading2"/>
      </w:pPr>
      <w:bookmarkStart w:id="37" w:name="O_54676"/>
      <w:bookmarkStart w:id="38" w:name="_Toc53132138"/>
      <w:bookmarkEnd w:id="37"/>
      <w:r>
        <w:t>W</w:t>
      </w:r>
      <w:r>
        <w:fldChar w:fldCharType="begin"/>
      </w:r>
      <w:r>
        <w:instrText>XE "dry runs"</w:instrText>
      </w:r>
      <w:r>
        <w:fldChar w:fldCharType="end"/>
      </w:r>
      <w:r>
        <w:t xml:space="preserve">hy Carry </w:t>
      </w:r>
      <w:proofErr w:type="gramStart"/>
      <w:r>
        <w:t>Out</w:t>
      </w:r>
      <w:proofErr w:type="gramEnd"/>
      <w:r>
        <w:t xml:space="preserve"> a Dry Run?</w:t>
      </w:r>
      <w:bookmarkEnd w:id="38"/>
    </w:p>
    <w:p w:rsidR="008407AB" w:rsidRDefault="008A66EA">
      <w:pPr>
        <w:pStyle w:val="BodyText"/>
      </w:pPr>
      <w:r>
        <w:t>Once the SIMS 2020 Summer Release (7.194) has been installed, you can carry out one or more dry runs of the School Workforce Census. It is advisable to do this as early as possible, even if you know that your data has not yet been fully prepared or checked. The purpose of the dry run is to produce the Validation Errors Summary,</w:t>
      </w:r>
      <w:r>
        <w:rPr>
          <w:rStyle w:val="Bold"/>
        </w:rPr>
        <w:t xml:space="preserve"> </w:t>
      </w:r>
      <w:r>
        <w:t>which details the corrections that need to be made to your data.</w:t>
      </w:r>
    </w:p>
    <w:p w:rsidR="008407AB" w:rsidRDefault="008407AB">
      <w:pPr>
        <w:pStyle w:val="AlignMoreInfoTable"/>
      </w:pPr>
    </w:p>
    <w:tbl>
      <w:tblPr>
        <w:tblW w:w="9000" w:type="dxa"/>
        <w:tblInd w:w="800" w:type="dxa"/>
        <w:tblLayout w:type="fixed"/>
        <w:tblCellMar>
          <w:left w:w="62" w:type="dxa"/>
          <w:right w:w="62" w:type="dxa"/>
        </w:tblCellMar>
        <w:tblLook w:val="0000" w:firstRow="0" w:lastRow="0" w:firstColumn="0" w:lastColumn="0" w:noHBand="0" w:noVBand="0"/>
      </w:tblPr>
      <w:tblGrid>
        <w:gridCol w:w="630"/>
        <w:gridCol w:w="8370"/>
      </w:tblGrid>
      <w:tr w:rsidR="008407AB">
        <w:tc>
          <w:tcPr>
            <w:tcW w:w="630" w:type="dxa"/>
            <w:tcBorders>
              <w:top w:val="nil"/>
              <w:left w:val="nil"/>
              <w:bottom w:val="nil"/>
              <w:right w:val="nil"/>
            </w:tcBorders>
            <w:tcMar>
              <w:top w:w="0" w:type="dxa"/>
              <w:left w:w="62" w:type="dxa"/>
              <w:bottom w:w="0" w:type="dxa"/>
              <w:right w:w="62" w:type="dxa"/>
            </w:tcMar>
          </w:tcPr>
          <w:p w:rsidR="008407AB" w:rsidRDefault="008A66EA">
            <w:pPr>
              <w:pStyle w:val="TableBodyText"/>
              <w:rPr>
                <w:lang w:val="en-NZ"/>
              </w:rPr>
            </w:pPr>
            <w:r>
              <w:rPr>
                <w:noProof/>
              </w:rPr>
              <w:drawing>
                <wp:inline distT="0" distB="0" distL="0" distR="0">
                  <wp:extent cx="276225" cy="276225"/>
                  <wp:effectExtent l="0" t="0" r="0" b="0"/>
                  <wp:docPr id="3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8370" w:type="dxa"/>
            <w:tcBorders>
              <w:top w:val="nil"/>
              <w:left w:val="nil"/>
              <w:bottom w:val="nil"/>
              <w:right w:val="nil"/>
            </w:tcBorders>
            <w:tcMar>
              <w:top w:w="0" w:type="dxa"/>
              <w:left w:w="62" w:type="dxa"/>
              <w:bottom w:w="0" w:type="dxa"/>
              <w:right w:w="62" w:type="dxa"/>
            </w:tcMar>
          </w:tcPr>
          <w:p w:rsidR="008407AB" w:rsidRDefault="008A66EA">
            <w:pPr>
              <w:pStyle w:val="ExternalLinks-CapitaBlueBold"/>
            </w:pPr>
            <w:r>
              <w:t>Additional Resources:</w:t>
            </w:r>
          </w:p>
          <w:p w:rsidR="008407AB" w:rsidRDefault="008A66EA">
            <w:pPr>
              <w:pStyle w:val="BodyText"/>
              <w:ind w:left="0"/>
            </w:pPr>
            <w:r>
              <w:rPr>
                <w:rStyle w:val="AdditionalResourcesItems"/>
              </w:rPr>
              <w:t xml:space="preserve">Preparing for the School Workforce Census 2020 Return </w:t>
            </w:r>
            <w:r>
              <w:rPr>
                <w:rStyle w:val="AdditionalResourcesItems-NoItalics"/>
              </w:rPr>
              <w:t>guide</w:t>
            </w:r>
          </w:p>
        </w:tc>
      </w:tr>
    </w:tbl>
    <w:p w:rsidR="008407AB" w:rsidRDefault="008407AB">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8407AB">
        <w:tc>
          <w:tcPr>
            <w:tcW w:w="22095" w:type="dxa"/>
            <w:tcBorders>
              <w:top w:val="nil"/>
              <w:left w:val="nil"/>
              <w:bottom w:val="nil"/>
              <w:right w:val="nil"/>
            </w:tcBorders>
          </w:tcPr>
          <w:p w:rsidR="008407AB" w:rsidRDefault="008A66EA">
            <w:pPr>
              <w:pStyle w:val="MoreInformation"/>
            </w:pPr>
            <w:r>
              <w:rPr>
                <w:noProof/>
              </w:rPr>
              <w:drawing>
                <wp:anchor distT="0" distB="0" distL="118745" distR="118745" simplePos="0" relativeHeight="251659264" behindDoc="0" locked="0" layoutInCell="1" allowOverlap="1">
                  <wp:simplePos x="0" y="0"/>
                  <wp:positionH relativeFrom="page">
                    <wp:posOffset>35560</wp:posOffset>
                  </wp:positionH>
                  <wp:positionV relativeFrom="page">
                    <wp:posOffset>0</wp:posOffset>
                  </wp:positionV>
                  <wp:extent cx="300355" cy="3003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More Information:</w:t>
            </w:r>
          </w:p>
          <w:p w:rsidR="008407AB" w:rsidRDefault="008A66EA">
            <w:pPr>
              <w:pStyle w:val="MoreInformationItems"/>
            </w:pPr>
            <w:hyperlink w:anchor="O_54690" w:history="1">
              <w:r>
                <w:t>Creating and Validating the School Workforce Census</w:t>
              </w:r>
            </w:hyperlink>
            <w:r>
              <w:rPr>
                <w:rStyle w:val="MoreInfoOnPage"/>
              </w:rPr>
              <w:t xml:space="preserve"> on page </w:t>
            </w:r>
            <w:r>
              <w:fldChar w:fldCharType="begin"/>
            </w:r>
            <w:r>
              <w:rPr>
                <w:rStyle w:val="MoreInfoPageNos"/>
              </w:rPr>
              <w:instrText>PAGEREF</w:instrText>
            </w:r>
            <w:r>
              <w:instrText xml:space="preserve"> O_54690 \h</w:instrText>
            </w:r>
            <w:r>
              <w:fldChar w:fldCharType="separate"/>
            </w:r>
            <w:r>
              <w:rPr>
                <w:rStyle w:val="MoreInfoPageNos"/>
                <w:noProof/>
              </w:rPr>
              <w:t>21</w:t>
            </w:r>
            <w:r>
              <w:fldChar w:fldCharType="end"/>
            </w:r>
          </w:p>
          <w:p w:rsidR="008407AB" w:rsidRDefault="008A66EA">
            <w:pPr>
              <w:pStyle w:val="MoreInformationItems"/>
            </w:pPr>
            <w:hyperlink w:anchor="O_54692" w:history="1">
              <w:r>
                <w:t>Producing Detail Reports</w:t>
              </w:r>
            </w:hyperlink>
            <w:r>
              <w:rPr>
                <w:rStyle w:val="MoreInfoOnPage"/>
              </w:rPr>
              <w:t xml:space="preserve"> on page </w:t>
            </w:r>
            <w:r>
              <w:fldChar w:fldCharType="begin"/>
            </w:r>
            <w:r>
              <w:rPr>
                <w:rStyle w:val="MoreInfoPageNos"/>
              </w:rPr>
              <w:instrText>PAGEREF</w:instrText>
            </w:r>
            <w:r>
              <w:instrText xml:space="preserve"> O_54692 \h</w:instrText>
            </w:r>
            <w:r>
              <w:fldChar w:fldCharType="separate"/>
            </w:r>
            <w:r>
              <w:rPr>
                <w:rStyle w:val="MoreInfoPageNos"/>
                <w:noProof/>
              </w:rPr>
              <w:t>24</w:t>
            </w:r>
            <w:r>
              <w:fldChar w:fldCharType="end"/>
            </w:r>
          </w:p>
        </w:tc>
      </w:tr>
    </w:tbl>
    <w:p w:rsidR="008407AB" w:rsidRDefault="008407AB">
      <w:pPr>
        <w:sectPr w:rsidR="008407AB">
          <w:headerReference w:type="even" r:id="rId29"/>
          <w:headerReference w:type="default" r:id="rId30"/>
          <w:footerReference w:type="even" r:id="rId31"/>
          <w:footerReference w:type="default" r:id="rId32"/>
          <w:type w:val="oddPage"/>
          <w:pgSz w:w="11908" w:h="16833"/>
          <w:pgMar w:top="1702" w:right="850" w:bottom="1702" w:left="1418" w:header="992" w:footer="568" w:gutter="0"/>
          <w:cols w:space="720"/>
          <w:noEndnote/>
          <w:docGrid w:linePitch="272"/>
        </w:sectPr>
      </w:pPr>
    </w:p>
    <w:p w:rsidR="008407AB" w:rsidRDefault="008A66EA">
      <w:pPr>
        <w:pStyle w:val="Heading1"/>
      </w:pPr>
      <w:bookmarkStart w:id="39" w:name="O_54814"/>
      <w:bookmarkStart w:id="40" w:name="_Toc53132139"/>
      <w:bookmarkEnd w:id="39"/>
      <w:r>
        <w:lastRenderedPageBreak/>
        <w:t>Producing the School Workforce Census</w:t>
      </w:r>
      <w:bookmarkEnd w:id="40"/>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8407AB">
        <w:tc>
          <w:tcPr>
            <w:tcW w:w="22095" w:type="dxa"/>
            <w:tcBorders>
              <w:top w:val="nil"/>
              <w:left w:val="nil"/>
              <w:bottom w:val="nil"/>
              <w:right w:val="nil"/>
            </w:tcBorders>
          </w:tcPr>
          <w:p w:rsidR="008407AB" w:rsidRDefault="008A66EA">
            <w:pPr>
              <w:pStyle w:val="MiniTOCTitle"/>
            </w:pPr>
            <w:r>
              <w:t xml:space="preserve"> </w:t>
            </w:r>
          </w:p>
          <w:p w:rsidR="008407AB" w:rsidRDefault="008A66EA">
            <w:pPr>
              <w:pStyle w:val="MiniTOCItem"/>
            </w:pPr>
            <w:hyperlink w:anchor="O_54681" w:history="1">
              <w:r>
                <w:t>Creating a New School Workforce Census</w:t>
              </w:r>
            </w:hyperlink>
            <w:r>
              <w:tab/>
            </w:r>
            <w:r>
              <w:fldChar w:fldCharType="begin"/>
            </w:r>
            <w:r>
              <w:instrText>PAGEREF O_54681 \h</w:instrText>
            </w:r>
            <w:r>
              <w:fldChar w:fldCharType="separate"/>
            </w:r>
            <w:r>
              <w:rPr>
                <w:noProof/>
              </w:rPr>
              <w:t>7</w:t>
            </w:r>
            <w:r>
              <w:fldChar w:fldCharType="end"/>
            </w:r>
          </w:p>
          <w:p w:rsidR="008407AB" w:rsidRDefault="008A66EA">
            <w:pPr>
              <w:pStyle w:val="MiniTOCItem"/>
            </w:pPr>
            <w:hyperlink w:anchor="O_54683" w:history="1">
              <w:r>
                <w:t>Checking the School Workforce Census Details</w:t>
              </w:r>
            </w:hyperlink>
            <w:r>
              <w:tab/>
            </w:r>
            <w:r>
              <w:fldChar w:fldCharType="begin"/>
            </w:r>
            <w:r>
              <w:instrText>PAGEREF O_54683 \h</w:instrText>
            </w:r>
            <w:r>
              <w:fldChar w:fldCharType="separate"/>
            </w:r>
            <w:r>
              <w:rPr>
                <w:noProof/>
              </w:rPr>
              <w:t>9</w:t>
            </w:r>
            <w:r>
              <w:fldChar w:fldCharType="end"/>
            </w:r>
          </w:p>
          <w:p w:rsidR="008407AB" w:rsidRDefault="008A66EA">
            <w:pPr>
              <w:pStyle w:val="MiniTOCItem"/>
            </w:pPr>
            <w:hyperlink w:anchor="O_54684" w:history="1">
              <w:r>
                <w:t>Calculating Details</w:t>
              </w:r>
            </w:hyperlink>
            <w:r>
              <w:tab/>
            </w:r>
            <w:r>
              <w:fldChar w:fldCharType="begin"/>
            </w:r>
            <w:r>
              <w:instrText>PAGEREF O_54684 \h</w:instrText>
            </w:r>
            <w:r>
              <w:fldChar w:fldCharType="separate"/>
            </w:r>
            <w:r>
              <w:rPr>
                <w:noProof/>
              </w:rPr>
              <w:t>11</w:t>
            </w:r>
            <w:r>
              <w:fldChar w:fldCharType="end"/>
            </w:r>
          </w:p>
          <w:p w:rsidR="008407AB" w:rsidRDefault="008A66EA">
            <w:pPr>
              <w:pStyle w:val="MiniTOCItem"/>
            </w:pPr>
            <w:hyperlink w:anchor="O_54685" w:history="1">
              <w:r>
                <w:t>Editing School Information</w:t>
              </w:r>
            </w:hyperlink>
            <w:r>
              <w:tab/>
            </w:r>
            <w:r>
              <w:fldChar w:fldCharType="begin"/>
            </w:r>
            <w:r>
              <w:instrText>PAGEREF O_54685 \h</w:instrText>
            </w:r>
            <w:r>
              <w:fldChar w:fldCharType="separate"/>
            </w:r>
            <w:r>
              <w:rPr>
                <w:noProof/>
              </w:rPr>
              <w:t>12</w:t>
            </w:r>
            <w:r>
              <w:fldChar w:fldCharType="end"/>
            </w:r>
          </w:p>
          <w:p w:rsidR="008407AB" w:rsidRDefault="008A66EA">
            <w:pPr>
              <w:pStyle w:val="MiniTOCItem"/>
            </w:pPr>
            <w:hyperlink w:anchor="O_105331" w:history="1">
              <w:r>
                <w:t>Editing Base Pay Details</w:t>
              </w:r>
            </w:hyperlink>
            <w:r>
              <w:tab/>
            </w:r>
            <w:r>
              <w:fldChar w:fldCharType="begin"/>
            </w:r>
            <w:r>
              <w:instrText>PAGEREF O_105331 \h</w:instrText>
            </w:r>
            <w:r>
              <w:fldChar w:fldCharType="separate"/>
            </w:r>
            <w:r>
              <w:rPr>
                <w:noProof/>
              </w:rPr>
              <w:t>14</w:t>
            </w:r>
            <w:r>
              <w:fldChar w:fldCharType="end"/>
            </w:r>
          </w:p>
          <w:p w:rsidR="008407AB" w:rsidRDefault="008A66EA">
            <w:pPr>
              <w:pStyle w:val="MiniTOCItem"/>
            </w:pPr>
            <w:hyperlink w:anchor="O_54686" w:history="1">
              <w:r>
                <w:t>Editing Curriculum Details</w:t>
              </w:r>
            </w:hyperlink>
            <w:r>
              <w:tab/>
            </w:r>
            <w:r>
              <w:fldChar w:fldCharType="begin"/>
            </w:r>
            <w:r>
              <w:instrText>PAGEREF O_54686 \h</w:instrText>
            </w:r>
            <w:r>
              <w:fldChar w:fldCharType="separate"/>
            </w:r>
            <w:r>
              <w:rPr>
                <w:noProof/>
              </w:rPr>
              <w:t>16</w:t>
            </w:r>
            <w:r>
              <w:fldChar w:fldCharType="end"/>
            </w:r>
          </w:p>
          <w:p w:rsidR="008407AB" w:rsidRDefault="008A66EA">
            <w:pPr>
              <w:pStyle w:val="MiniTOCItem"/>
            </w:pPr>
            <w:hyperlink w:anchor="O_54687" w:history="1">
              <w:r>
                <w:t>Recording the Vacancies on Census Day</w:t>
              </w:r>
            </w:hyperlink>
            <w:r>
              <w:tab/>
            </w:r>
            <w:r>
              <w:fldChar w:fldCharType="begin"/>
            </w:r>
            <w:r>
              <w:instrText>PAGEREF O_54687 \h</w:instrText>
            </w:r>
            <w:r>
              <w:fldChar w:fldCharType="separate"/>
            </w:r>
            <w:r>
              <w:rPr>
                <w:noProof/>
              </w:rPr>
              <w:t>17</w:t>
            </w:r>
            <w:r>
              <w:fldChar w:fldCharType="end"/>
            </w:r>
          </w:p>
          <w:p w:rsidR="008407AB" w:rsidRDefault="008A66EA">
            <w:pPr>
              <w:pStyle w:val="MiniTOCItem"/>
            </w:pPr>
            <w:hyperlink w:anchor="O_54688" w:history="1">
              <w:r>
                <w:t>Editing Occasional Teachers Information</w:t>
              </w:r>
            </w:hyperlink>
            <w:r>
              <w:tab/>
            </w:r>
            <w:r>
              <w:fldChar w:fldCharType="begin"/>
            </w:r>
            <w:r>
              <w:instrText>PAGEREF O_54688 \h</w:instrText>
            </w:r>
            <w:r>
              <w:fldChar w:fldCharType="separate"/>
            </w:r>
            <w:r>
              <w:rPr>
                <w:noProof/>
              </w:rPr>
              <w:t>18</w:t>
            </w:r>
            <w:r>
              <w:fldChar w:fldCharType="end"/>
            </w:r>
          </w:p>
          <w:p w:rsidR="008407AB" w:rsidRDefault="008A66EA">
            <w:pPr>
              <w:pStyle w:val="MiniTOCItem"/>
            </w:pPr>
            <w:hyperlink w:anchor="O_54689" w:history="1">
              <w:r>
                <w:t>Recording Agency/Third Party Support Staff</w:t>
              </w:r>
            </w:hyperlink>
            <w:r>
              <w:tab/>
            </w:r>
            <w:r>
              <w:fldChar w:fldCharType="begin"/>
            </w:r>
            <w:r>
              <w:instrText>PAGEREF O_54689 \h</w:instrText>
            </w:r>
            <w:r>
              <w:fldChar w:fldCharType="separate"/>
            </w:r>
            <w:r>
              <w:rPr>
                <w:noProof/>
              </w:rPr>
              <w:t>19</w:t>
            </w:r>
            <w:r>
              <w:fldChar w:fldCharType="end"/>
            </w:r>
          </w:p>
        </w:tc>
      </w:tr>
    </w:tbl>
    <w:p w:rsidR="008407AB" w:rsidRDefault="008A66EA">
      <w:pPr>
        <w:pStyle w:val="Heading2"/>
      </w:pPr>
      <w:bookmarkStart w:id="41" w:name="O_54681"/>
      <w:bookmarkStart w:id="42" w:name="_Toc53132140"/>
      <w:bookmarkEnd w:id="41"/>
      <w:r>
        <w:t>C</w:t>
      </w:r>
      <w:r>
        <w:fldChar w:fldCharType="begin"/>
      </w:r>
      <w:r>
        <w:instrText>XE "creating:school workforce census"</w:instrText>
      </w:r>
      <w:r>
        <w:fldChar w:fldCharType="end"/>
      </w:r>
      <w:r>
        <w:fldChar w:fldCharType="begin"/>
      </w:r>
      <w:r>
        <w:instrText>XE "school workforce census:creating"</w:instrText>
      </w:r>
      <w:r>
        <w:fldChar w:fldCharType="end"/>
      </w:r>
      <w:r>
        <w:t>reating a New School Workforce Census</w:t>
      </w:r>
      <w:bookmarkEnd w:id="42"/>
    </w:p>
    <w:p w:rsidR="008407AB" w:rsidRDefault="008A66EA">
      <w:pPr>
        <w:pStyle w:val="BodyText"/>
      </w:pPr>
      <w:r>
        <w:t>Before creating a new School Workforce Census return, ensure that all staff and school information is present and accurate in SIMS.</w:t>
      </w:r>
    </w:p>
    <w:p w:rsidR="008407AB" w:rsidRDefault="008A66EA">
      <w:pPr>
        <w:pStyle w:val="BodyText"/>
      </w:pPr>
      <w:r>
        <w:t>It is possible to create more than one test return, i.e. dry runs. This enables you to check that all data required for the return exists and is up-to-date. Information can then be added or updated, if necessary, before running the final return. Any unwanted returns can be deleted, provided they have not been authorised.</w:t>
      </w:r>
    </w:p>
    <w:p w:rsidR="008407AB" w:rsidRDefault="008A66EA">
      <w:pPr>
        <w:pStyle w:val="ListNumber"/>
        <w:keepNext/>
      </w:pPr>
      <w:r>
        <w:t xml:space="preserve">Select </w:t>
      </w:r>
      <w:r>
        <w:rPr>
          <w:rStyle w:val="MenuRoutes"/>
        </w:rPr>
        <w:t>Routines | Statutory Returns | School Workforce Census</w:t>
      </w:r>
      <w:r>
        <w:t xml:space="preserve"> to load the School Workforce Census validation and reporting files.</w:t>
      </w:r>
    </w:p>
    <w:p w:rsidR="008407AB" w:rsidRDefault="008A66EA">
      <w:pPr>
        <w:pStyle w:val="GraphicsNoReplace"/>
      </w:pPr>
      <w:bookmarkStart w:id="43" w:name="O_105330"/>
      <w:r>
        <w:rPr>
          <w:noProof/>
        </w:rPr>
        <w:drawing>
          <wp:inline distT="0" distB="0" distL="0" distR="0">
            <wp:extent cx="2028825" cy="800100"/>
            <wp:effectExtent l="19050" t="19050" r="9525" b="0"/>
            <wp:docPr id="3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w="6350" cmpd="sng">
                      <a:solidFill>
                        <a:srgbClr val="000000"/>
                      </a:solidFill>
                      <a:miter lim="800000"/>
                      <a:headEnd/>
                      <a:tailEnd/>
                    </a:ln>
                    <a:effectLst/>
                  </pic:spPr>
                </pic:pic>
              </a:graphicData>
            </a:graphic>
          </wp:inline>
        </w:drawing>
      </w:r>
      <w:bookmarkEnd w:id="43"/>
    </w:p>
    <w:p w:rsidR="008407AB" w:rsidRDefault="008A66EA">
      <w:pPr>
        <w:pStyle w:val="ListContinue"/>
        <w:keepNext/>
      </w:pPr>
      <w:r>
        <w:lastRenderedPageBreak/>
        <w:t xml:space="preserve">When the files are loaded, the </w:t>
      </w:r>
      <w:r>
        <w:rPr>
          <w:rStyle w:val="ScreenLabels"/>
        </w:rPr>
        <w:t>School Workforce Census</w:t>
      </w:r>
      <w:r>
        <w:t xml:space="preserve"> browser is displayed. The </w:t>
      </w:r>
      <w:proofErr w:type="spellStart"/>
      <w:r>
        <w:t>Fileset</w:t>
      </w:r>
      <w:proofErr w:type="spellEnd"/>
      <w:r>
        <w:t xml:space="preserve"> ID is displayed in the browser header (for information purposes only).</w:t>
      </w:r>
    </w:p>
    <w:p w:rsidR="008407AB" w:rsidRDefault="008A66EA">
      <w:pPr>
        <w:pStyle w:val="GraphicsNoReplace"/>
      </w:pPr>
      <w:bookmarkStart w:id="44" w:name="O_54705"/>
      <w:r>
        <w:rPr>
          <w:noProof/>
        </w:rPr>
        <w:drawing>
          <wp:inline distT="0" distB="0" distL="0" distR="0">
            <wp:extent cx="4857750" cy="1514475"/>
            <wp:effectExtent l="19050" t="19050" r="0"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1514475"/>
                    </a:xfrm>
                    <a:prstGeom prst="rect">
                      <a:avLst/>
                    </a:prstGeom>
                    <a:noFill/>
                    <a:ln w="6350" cmpd="sng">
                      <a:solidFill>
                        <a:srgbClr val="000000"/>
                      </a:solidFill>
                      <a:miter lim="800000"/>
                      <a:headEnd/>
                      <a:tailEnd/>
                    </a:ln>
                    <a:effectLst/>
                  </pic:spPr>
                </pic:pic>
              </a:graphicData>
            </a:graphic>
          </wp:inline>
        </w:drawing>
      </w:r>
      <w:bookmarkEnd w:id="44"/>
    </w:p>
    <w:p w:rsidR="008407AB" w:rsidRDefault="008A66EA">
      <w:pPr>
        <w:pStyle w:val="ListNumber"/>
      </w:pPr>
      <w:r>
        <w:t xml:space="preserve">Ensure that the </w:t>
      </w:r>
      <w:r>
        <w:rPr>
          <w:rStyle w:val="ScreenLabels"/>
        </w:rPr>
        <w:t>School Workforce Census Folder</w:t>
      </w:r>
      <w:r>
        <w:t xml:space="preserve"> is selected correctly and that the required </w:t>
      </w:r>
      <w:r>
        <w:rPr>
          <w:rStyle w:val="ScreenLabels"/>
        </w:rPr>
        <w:t>Security message for Reports</w:t>
      </w:r>
      <w:r>
        <w:t xml:space="preserve"> is specified, as described in the following sections.</w:t>
      </w:r>
    </w:p>
    <w:p w:rsidR="008407AB" w:rsidRDefault="008A66EA">
      <w:pPr>
        <w:pStyle w:val="Heading3"/>
      </w:pPr>
      <w:bookmarkStart w:id="45" w:name="O_86973"/>
      <w:bookmarkStart w:id="46" w:name="_Toc53132141"/>
      <w:bookmarkEnd w:id="45"/>
      <w:r>
        <w:t>C</w:t>
      </w:r>
      <w:r>
        <w:fldChar w:fldCharType="begin"/>
      </w:r>
      <w:r>
        <w:instrText>XE "census:configuring"</w:instrText>
      </w:r>
      <w:r>
        <w:fldChar w:fldCharType="end"/>
      </w:r>
      <w:r>
        <w:fldChar w:fldCharType="begin"/>
      </w:r>
      <w:r>
        <w:instrText>XE "configuring:census defaults"</w:instrText>
      </w:r>
      <w:r>
        <w:fldChar w:fldCharType="end"/>
      </w:r>
      <w:r>
        <w:fldChar w:fldCharType="begin"/>
      </w:r>
      <w:r>
        <w:instrText>XE "configuring:census folder"</w:instrText>
      </w:r>
      <w:r>
        <w:fldChar w:fldCharType="end"/>
      </w:r>
      <w:r>
        <w:fldChar w:fldCharType="begin"/>
      </w:r>
      <w:r>
        <w:instrText>XE "defaults:configuring"</w:instrText>
      </w:r>
      <w:r>
        <w:fldChar w:fldCharType="end"/>
      </w:r>
      <w:r>
        <w:fldChar w:fldCharType="begin"/>
      </w:r>
      <w:r>
        <w:instrText>XE "editing:school workforce census defaults"</w:instrText>
      </w:r>
      <w:r>
        <w:fldChar w:fldCharType="end"/>
      </w:r>
      <w:r>
        <w:fldChar w:fldCharType="begin"/>
      </w:r>
      <w:r>
        <w:instrText>XE "folder:specifying the school workforce census"</w:instrText>
      </w:r>
      <w:r>
        <w:fldChar w:fldCharType="end"/>
      </w:r>
      <w:r>
        <w:t>onfiguring the Census Folder</w:t>
      </w:r>
      <w:bookmarkEnd w:id="46"/>
    </w:p>
    <w:p w:rsidR="008407AB" w:rsidRDefault="008A66EA">
      <w:pPr>
        <w:pStyle w:val="BodyText"/>
      </w:pPr>
      <w:r>
        <w:t>Before creating a return, the folder in which the return file will be saved must be specified.</w:t>
      </w:r>
    </w:p>
    <w:p w:rsidR="008407AB" w:rsidRDefault="008A66EA">
      <w:pPr>
        <w:pStyle w:val="ImportantNote"/>
      </w:pPr>
      <w:r>
        <w:rPr>
          <w:rStyle w:val="ImportantNoteHeader"/>
        </w:rPr>
        <w:t xml:space="preserve">IMPORTANT NOTES: </w:t>
      </w:r>
      <w:r>
        <w:t>Due to the sensitive nature of some of the data stored in SIMS, careful consideration must be given when specifying the location of any folder into which you save sensitive data, e.g. census returns, imported and exported CTFs, etc.</w:t>
      </w:r>
    </w:p>
    <w:p w:rsidR="008407AB" w:rsidRDefault="008A66EA">
      <w:pPr>
        <w:pStyle w:val="ImportantNote"/>
      </w:pPr>
      <w:r>
        <w:t xml:space="preserve">You should be mindful of your school’s responsibilities with respect to information security. Consider which users have access to the chosen folder, especially if the folder is shared on a server. Please refer to the government website for more information about </w:t>
      </w:r>
      <w:r>
        <w:rPr>
          <w:rStyle w:val="HotSpot"/>
        </w:rPr>
        <w:t>securing your information</w:t>
      </w:r>
      <w:bookmarkStart w:id="47" w:name="H_82823"/>
      <w:bookmarkEnd w:id="47"/>
      <w:r>
        <w:t xml:space="preserve"> (</w:t>
      </w:r>
      <w:hyperlink r:id="rId35" w:history="1">
        <w:r>
          <w:rPr>
            <w:rStyle w:val="Hyperlink"/>
          </w:rPr>
          <w:t>https://www.gov.uk/service-manual/technology/securing-your-information</w:t>
        </w:r>
      </w:hyperlink>
      <w:r>
        <w:t>). If you are in any doubt, you should consult with your IT Security Officer before proceeding.</w:t>
      </w:r>
    </w:p>
    <w:p w:rsidR="008407AB" w:rsidRDefault="008A66EA">
      <w:pPr>
        <w:pStyle w:val="ImportantNote"/>
      </w:pPr>
      <w:r>
        <w:t>The General Data Protection Regulation (GDPR), which replaces the Data Protection Act 1998, is a directive for certain safeguards regarding the use of personal data. It is important that schools process all data (not just the data collected for the school census) in accordance with the full requirements of the GDPR.</w:t>
      </w:r>
    </w:p>
    <w:p w:rsidR="008407AB" w:rsidRDefault="008A66EA">
      <w:pPr>
        <w:pStyle w:val="ImportantNote"/>
      </w:pPr>
      <w:r>
        <w:t xml:space="preserve">Further information on the GDPR can be found on the Guide to the General Data protection Regulations (GDPR) page of the </w:t>
      </w:r>
      <w:r>
        <w:rPr>
          <w:rStyle w:val="HotSpot"/>
        </w:rPr>
        <w:t>Information Commissioners Office (ICO) website</w:t>
      </w:r>
      <w:bookmarkStart w:id="48" w:name="H_126488"/>
      <w:bookmarkEnd w:id="48"/>
      <w:r>
        <w:t xml:space="preserve"> (</w:t>
      </w:r>
      <w:hyperlink r:id="rId36" w:history="1">
        <w:r>
          <w:rPr>
            <w:rStyle w:val="Hyperlink"/>
          </w:rPr>
          <w:t>https://ico.org.uk/for-organisations/guide-to-the-general-data-protection-regulation-gdpr</w:t>
        </w:r>
      </w:hyperlink>
      <w:r>
        <w:t xml:space="preserve">). </w:t>
      </w:r>
    </w:p>
    <w:p w:rsidR="008407AB" w:rsidRDefault="008A66EA">
      <w:pPr>
        <w:pStyle w:val="ListNumber"/>
        <w:numPr>
          <w:ilvl w:val="0"/>
          <w:numId w:val="27"/>
        </w:numPr>
      </w:pPr>
      <w:r>
        <w:t xml:space="preserve">In </w:t>
      </w:r>
      <w:r>
        <w:rPr>
          <w:rStyle w:val="BodyTextChar"/>
        </w:rPr>
        <w:t xml:space="preserve">the </w:t>
      </w:r>
      <w:r>
        <w:rPr>
          <w:rStyle w:val="ScreenLabels"/>
        </w:rPr>
        <w:t>School Workforce Census Folder</w:t>
      </w:r>
      <w:r>
        <w:rPr>
          <w:rStyle w:val="BodyTextChar"/>
        </w:rPr>
        <w:t xml:space="preserve"> field</w:t>
      </w:r>
      <w:r>
        <w:t>, enter the location of the folder where the return files are to be stored.</w:t>
      </w:r>
    </w:p>
    <w:p w:rsidR="008407AB" w:rsidRDefault="008A66EA">
      <w:pPr>
        <w:pStyle w:val="ListContinue"/>
      </w:pPr>
      <w:r>
        <w:t xml:space="preserve">Alternatively, click the </w:t>
      </w:r>
      <w:r>
        <w:rPr>
          <w:rStyle w:val="ButtonNames"/>
        </w:rPr>
        <w:t>Browse</w:t>
      </w:r>
      <w:r>
        <w:t xml:space="preserve"> button to display the </w:t>
      </w:r>
      <w:r>
        <w:rPr>
          <w:rStyle w:val="ScreenLabels"/>
        </w:rPr>
        <w:t xml:space="preserve">Browse </w:t>
      </w:r>
      <w:proofErr w:type="gramStart"/>
      <w:r>
        <w:rPr>
          <w:rStyle w:val="ScreenLabels"/>
        </w:rPr>
        <w:t>For</w:t>
      </w:r>
      <w:proofErr w:type="gramEnd"/>
      <w:r>
        <w:rPr>
          <w:rStyle w:val="ScreenLabels"/>
        </w:rPr>
        <w:t xml:space="preserve"> Folder</w:t>
      </w:r>
      <w:r>
        <w:t xml:space="preserve"> dialog.</w:t>
      </w:r>
    </w:p>
    <w:tbl>
      <w:tblPr>
        <w:tblW w:w="0" w:type="auto"/>
        <w:tblInd w:w="1420" w:type="dxa"/>
        <w:tblLayout w:type="fixed"/>
        <w:tblCellMar>
          <w:left w:w="62" w:type="dxa"/>
          <w:right w:w="62" w:type="dxa"/>
        </w:tblCellMar>
        <w:tblLook w:val="0000" w:firstRow="0" w:lastRow="0" w:firstColumn="0" w:lastColumn="0" w:noHBand="0" w:noVBand="0"/>
      </w:tblPr>
      <w:tblGrid>
        <w:gridCol w:w="567"/>
        <w:gridCol w:w="6237"/>
      </w:tblGrid>
      <w:tr w:rsidR="008407AB">
        <w:tc>
          <w:tcPr>
            <w:tcW w:w="567" w:type="dxa"/>
            <w:tcBorders>
              <w:top w:val="nil"/>
              <w:left w:val="nil"/>
              <w:bottom w:val="nil"/>
              <w:right w:val="nil"/>
            </w:tcBorders>
            <w:tcMar>
              <w:top w:w="0" w:type="dxa"/>
              <w:left w:w="62" w:type="dxa"/>
              <w:bottom w:w="0" w:type="dxa"/>
              <w:right w:w="62" w:type="dxa"/>
            </w:tcMar>
          </w:tcPr>
          <w:p w:rsidR="008407AB" w:rsidRDefault="008A66EA">
            <w:pPr>
              <w:pStyle w:val="ButtonLabels"/>
              <w:rPr>
                <w:lang w:val="en-NZ"/>
              </w:rPr>
            </w:pPr>
            <w:bookmarkStart w:id="49" w:name="O_90545"/>
            <w:r>
              <w:rPr>
                <w:noProof/>
                <w:lang w:eastAsia="en-GB"/>
              </w:rPr>
              <w:drawing>
                <wp:inline distT="0" distB="0" distL="0" distR="0">
                  <wp:extent cx="219075" cy="1714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bookmarkEnd w:id="49"/>
          </w:p>
        </w:tc>
        <w:tc>
          <w:tcPr>
            <w:tcW w:w="6237" w:type="dxa"/>
            <w:tcBorders>
              <w:top w:val="nil"/>
              <w:left w:val="nil"/>
              <w:bottom w:val="nil"/>
              <w:right w:val="nil"/>
            </w:tcBorders>
            <w:tcMar>
              <w:top w:w="0" w:type="dxa"/>
              <w:left w:w="62" w:type="dxa"/>
              <w:bottom w:w="0" w:type="dxa"/>
              <w:right w:w="62" w:type="dxa"/>
            </w:tcMar>
            <w:vAlign w:val="center"/>
          </w:tcPr>
          <w:p w:rsidR="008407AB" w:rsidRDefault="008A66EA">
            <w:pPr>
              <w:pStyle w:val="ButtonLabels"/>
            </w:pPr>
            <w:r>
              <w:t>Browse button</w:t>
            </w:r>
          </w:p>
        </w:tc>
      </w:tr>
    </w:tbl>
    <w:p w:rsidR="008407AB" w:rsidRDefault="008A66EA">
      <w:pPr>
        <w:pStyle w:val="GraphicsNoReplace"/>
      </w:pPr>
      <w:bookmarkStart w:id="50" w:name="O_77092"/>
      <w:r>
        <w:rPr>
          <w:noProof/>
        </w:rPr>
        <w:lastRenderedPageBreak/>
        <w:drawing>
          <wp:inline distT="0" distB="0" distL="0" distR="0">
            <wp:extent cx="1952625" cy="2257425"/>
            <wp:effectExtent l="19050" t="19050" r="9525"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2625" cy="2257425"/>
                    </a:xfrm>
                    <a:prstGeom prst="rect">
                      <a:avLst/>
                    </a:prstGeom>
                    <a:noFill/>
                    <a:ln w="6350" cmpd="sng">
                      <a:solidFill>
                        <a:srgbClr val="000000"/>
                      </a:solidFill>
                      <a:miter lim="800000"/>
                      <a:headEnd/>
                      <a:tailEnd/>
                    </a:ln>
                    <a:effectLst/>
                  </pic:spPr>
                </pic:pic>
              </a:graphicData>
            </a:graphic>
          </wp:inline>
        </w:drawing>
      </w:r>
      <w:bookmarkEnd w:id="50"/>
    </w:p>
    <w:p w:rsidR="008407AB" w:rsidRDefault="008A66EA">
      <w:pPr>
        <w:pStyle w:val="ListNumber"/>
      </w:pPr>
      <w:r>
        <w:t xml:space="preserve">Navigate to the location of the required folder and highlight it. If a suitable folder does not exist, click the </w:t>
      </w:r>
      <w:r>
        <w:rPr>
          <w:rStyle w:val="ButtonNames"/>
        </w:rPr>
        <w:t>Make New Folder</w:t>
      </w:r>
      <w:r>
        <w:t xml:space="preserve"> button, then enter a suitable name for the new folder.</w:t>
      </w:r>
    </w:p>
    <w:p w:rsidR="008407AB" w:rsidRDefault="008A66EA">
      <w:pPr>
        <w:pStyle w:val="ImportantNote"/>
      </w:pPr>
      <w:r>
        <w:rPr>
          <w:rStyle w:val="ImportantNoteHeader"/>
        </w:rPr>
        <w:t xml:space="preserve">IMPORTANT NOTE: </w:t>
      </w:r>
      <w:r>
        <w:t>If you are changing the location of the folder, ensure that authorised personnel only have access to the new folder, as the folder will contain sensitive data. For more information, please see the important note at the beginning of this section.</w:t>
      </w:r>
    </w:p>
    <w:p w:rsidR="008407AB" w:rsidRDefault="008A66EA">
      <w:pPr>
        <w:pStyle w:val="ListNumber"/>
      </w:pPr>
      <w:r>
        <w:t xml:space="preserve">Click the </w:t>
      </w:r>
      <w:r>
        <w:rPr>
          <w:rStyle w:val="ButtonNames"/>
        </w:rPr>
        <w:t>OK</w:t>
      </w:r>
      <w:r>
        <w:t xml:space="preserve"> button.</w:t>
      </w:r>
    </w:p>
    <w:p w:rsidR="008407AB" w:rsidRDefault="008A66EA">
      <w:pPr>
        <w:pStyle w:val="ListContinue"/>
      </w:pPr>
      <w:r>
        <w:t>A message dialog requests confirmation that you want to continue.</w:t>
      </w:r>
    </w:p>
    <w:p w:rsidR="008407AB" w:rsidRDefault="008A66EA">
      <w:pPr>
        <w:pStyle w:val="ListNumber"/>
      </w:pPr>
      <w:r>
        <w:t xml:space="preserve">Click the </w:t>
      </w:r>
      <w:r>
        <w:rPr>
          <w:rStyle w:val="ButtonNames"/>
        </w:rPr>
        <w:t xml:space="preserve">OK </w:t>
      </w:r>
      <w:r>
        <w:t>button to select or create the folder and return to the browser, where the new folder name is displayed.</w:t>
      </w:r>
    </w:p>
    <w:p w:rsidR="008407AB" w:rsidRDefault="008A66EA">
      <w:pPr>
        <w:pStyle w:val="ListNumber"/>
      </w:pPr>
      <w:r>
        <w:t xml:space="preserve">Ensure that the </w:t>
      </w:r>
      <w:r>
        <w:rPr>
          <w:rStyle w:val="ScreenLabels"/>
        </w:rPr>
        <w:t xml:space="preserve">Security Message for Reports </w:t>
      </w:r>
      <w:r>
        <w:t>is appropriate for your school.</w:t>
      </w:r>
    </w:p>
    <w:p w:rsidR="008407AB" w:rsidRDefault="008A66EA">
      <w:pPr>
        <w:pStyle w:val="Heading3"/>
      </w:pPr>
      <w:bookmarkStart w:id="51" w:name="O_86974"/>
      <w:bookmarkStart w:id="52" w:name="_Toc53132142"/>
      <w:bookmarkEnd w:id="51"/>
      <w:r>
        <w:t>S</w:t>
      </w:r>
      <w:r>
        <w:fldChar w:fldCharType="begin"/>
      </w:r>
      <w:r>
        <w:instrText>XE "security message"</w:instrText>
      </w:r>
      <w:r>
        <w:fldChar w:fldCharType="end"/>
      </w:r>
      <w:r>
        <w:t>pecifying the Security Message for Reports</w:t>
      </w:r>
      <w:bookmarkEnd w:id="52"/>
    </w:p>
    <w:p w:rsidR="008407AB" w:rsidRDefault="008A66EA">
      <w:pPr>
        <w:pStyle w:val="BodyText"/>
      </w:pPr>
      <w:r>
        <w:t xml:space="preserve">The </w:t>
      </w:r>
      <w:r>
        <w:rPr>
          <w:rStyle w:val="ScreenLabels"/>
        </w:rPr>
        <w:t>Security message for Reports</w:t>
      </w:r>
      <w:r>
        <w:t xml:space="preserve"> field displays the text that will be included in the header of each report.</w:t>
      </w:r>
    </w:p>
    <w:p w:rsidR="008407AB" w:rsidRDefault="008A66EA">
      <w:pPr>
        <w:pStyle w:val="BodyText"/>
      </w:pPr>
      <w:r>
        <w:t>The default text (</w:t>
      </w:r>
      <w:r>
        <w:rPr>
          <w:rStyle w:val="ScreenLabels"/>
        </w:rPr>
        <w:t>This report contains sensitive information</w:t>
      </w:r>
      <w:r>
        <w:t xml:space="preserve">) can be edited, if required. Clicking the </w:t>
      </w:r>
      <w:r>
        <w:rPr>
          <w:rStyle w:val="ButtonNames"/>
        </w:rPr>
        <w:t xml:space="preserve">Default Message </w:t>
      </w:r>
      <w:r>
        <w:t>button reverts the amended text to the original default text.</w:t>
      </w:r>
    </w:p>
    <w:p w:rsidR="008407AB" w:rsidRDefault="008A66EA">
      <w:pPr>
        <w:pStyle w:val="BodyText"/>
      </w:pPr>
      <w:r>
        <w:t xml:space="preserve">When the security message and census folder are specified, a new return can be created. Click the </w:t>
      </w:r>
      <w:r>
        <w:rPr>
          <w:rStyle w:val="ButtonNames"/>
        </w:rPr>
        <w:t>New</w:t>
      </w:r>
      <w:r>
        <w:t xml:space="preserve"> button to display the </w:t>
      </w:r>
      <w:r>
        <w:rPr>
          <w:rStyle w:val="ScreenLabels"/>
        </w:rPr>
        <w:t>School Workforce Census Details</w:t>
      </w:r>
      <w:r>
        <w:t xml:space="preserve"> page.</w:t>
      </w:r>
    </w:p>
    <w:p w:rsidR="008407AB" w:rsidRDefault="008A66EA">
      <w:pPr>
        <w:pStyle w:val="Heading2"/>
      </w:pPr>
      <w:bookmarkStart w:id="53" w:name="O_54683"/>
      <w:bookmarkStart w:id="54" w:name="_Toc53132143"/>
      <w:bookmarkEnd w:id="53"/>
      <w:r>
        <w:t>C</w:t>
      </w:r>
      <w:r>
        <w:fldChar w:fldCharType="begin"/>
      </w:r>
      <w:r>
        <w:instrText>XE "continuous contracts dates"</w:instrText>
      </w:r>
      <w:r>
        <w:fldChar w:fldCharType="end"/>
      </w:r>
      <w:r>
        <w:fldChar w:fldCharType="begin"/>
      </w:r>
      <w:r>
        <w:instrText>XE "editing:school workforce census details"</w:instrText>
      </w:r>
      <w:r>
        <w:fldChar w:fldCharType="end"/>
      </w:r>
      <w:r>
        <w:fldChar w:fldCharType="begin"/>
      </w:r>
      <w:r>
        <w:instrText>XE "school workforce census:configuring"</w:instrText>
      </w:r>
      <w:r>
        <w:fldChar w:fldCharType="end"/>
      </w:r>
      <w:r>
        <w:fldChar w:fldCharType="begin"/>
      </w:r>
      <w:r>
        <w:instrText>XE "school workforce census:details"</w:instrText>
      </w:r>
      <w:r>
        <w:fldChar w:fldCharType="end"/>
      </w:r>
      <w:r>
        <w:t>hecking the School Workforce Census Details</w:t>
      </w:r>
      <w:bookmarkEnd w:id="54"/>
    </w:p>
    <w:p w:rsidR="008407AB" w:rsidRDefault="008A66EA">
      <w:pPr>
        <w:pStyle w:val="BodyText"/>
      </w:pPr>
      <w:r>
        <w:t xml:space="preserve">The </w:t>
      </w:r>
      <w:r>
        <w:rPr>
          <w:rStyle w:val="ScreenLabels"/>
        </w:rPr>
        <w:t>School Workforce Census Details</w:t>
      </w:r>
      <w:r>
        <w:t xml:space="preserve"> panel displays key collection dates for the return. These dates are read-only and cannot be edited.</w:t>
      </w:r>
    </w:p>
    <w:p w:rsidR="008407AB" w:rsidRDefault="008A66EA">
      <w:pPr>
        <w:pStyle w:val="BodyText"/>
      </w:pPr>
      <w:r>
        <w:rPr>
          <w:rStyle w:val="ScreenLabels"/>
        </w:rPr>
        <w:t>Census Date</w:t>
      </w:r>
      <w:r>
        <w:t>: 05/11/2020</w:t>
      </w:r>
    </w:p>
    <w:p w:rsidR="008407AB" w:rsidRDefault="008A66EA">
      <w:pPr>
        <w:pStyle w:val="BodyText"/>
        <w:rPr>
          <w:b/>
          <w:bCs/>
        </w:rPr>
      </w:pPr>
      <w:r>
        <w:rPr>
          <w:rStyle w:val="ScreenLabels"/>
        </w:rPr>
        <w:t>Absence Start Date</w:t>
      </w:r>
      <w:r>
        <w:t xml:space="preserve">: 01/09/2019 – </w:t>
      </w:r>
      <w:r w:rsidRPr="00BA1919">
        <w:rPr>
          <w:b/>
          <w:bCs/>
          <w:color w:val="FF0000"/>
        </w:rPr>
        <w:t>NOT COLLECTED IN 2020 SWC</w:t>
      </w:r>
    </w:p>
    <w:p w:rsidR="008407AB" w:rsidRPr="00BA1919" w:rsidRDefault="008A66EA">
      <w:pPr>
        <w:pStyle w:val="BodyText"/>
        <w:rPr>
          <w:b/>
          <w:bCs/>
          <w:color w:val="FF0000"/>
        </w:rPr>
      </w:pPr>
      <w:r>
        <w:rPr>
          <w:rStyle w:val="ScreenLabels"/>
        </w:rPr>
        <w:t>Absence End Date</w:t>
      </w:r>
      <w:r>
        <w:t xml:space="preserve">: 31/08/2020 - </w:t>
      </w:r>
      <w:r w:rsidRPr="00BA1919">
        <w:rPr>
          <w:b/>
          <w:bCs/>
          <w:color w:val="FF0000"/>
        </w:rPr>
        <w:t>NOT COLLECTED IN 2020 SWC</w:t>
      </w:r>
    </w:p>
    <w:p w:rsidR="008407AB" w:rsidRDefault="008A66EA">
      <w:pPr>
        <w:pStyle w:val="BodyText"/>
      </w:pPr>
      <w:r>
        <w:rPr>
          <w:rStyle w:val="ScreenLabels"/>
        </w:rPr>
        <w:t>Continuous Contracts Start Date</w:t>
      </w:r>
      <w:r>
        <w:t>: 01/09/2019</w:t>
      </w:r>
    </w:p>
    <w:p w:rsidR="008407AB" w:rsidRDefault="008A66EA">
      <w:pPr>
        <w:pStyle w:val="BodyText"/>
      </w:pPr>
      <w:r>
        <w:rPr>
          <w:rStyle w:val="ScreenLabels"/>
        </w:rPr>
        <w:lastRenderedPageBreak/>
        <w:t>Continuous Contracts End Date</w:t>
      </w:r>
      <w:r>
        <w:t>: 05/11/2020.</w:t>
      </w:r>
    </w:p>
    <w:p w:rsidR="008407AB" w:rsidRDefault="008A66EA">
      <w:pPr>
        <w:pStyle w:val="GraphicsNoReplace"/>
      </w:pPr>
      <w:bookmarkStart w:id="55" w:name="O_54723"/>
      <w:r>
        <w:rPr>
          <w:noProof/>
        </w:rPr>
        <w:drawing>
          <wp:inline distT="0" distB="0" distL="0" distR="0">
            <wp:extent cx="4846320" cy="2743200"/>
            <wp:effectExtent l="19050" t="19050" r="11430" b="1905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6320" cy="2743200"/>
                    </a:xfrm>
                    <a:prstGeom prst="rect">
                      <a:avLst/>
                    </a:prstGeom>
                    <a:noFill/>
                    <a:ln>
                      <a:solidFill>
                        <a:schemeClr val="tx1"/>
                      </a:solidFill>
                    </a:ln>
                  </pic:spPr>
                </pic:pic>
              </a:graphicData>
            </a:graphic>
          </wp:inline>
        </w:drawing>
      </w:r>
      <w:bookmarkEnd w:id="55"/>
    </w:p>
    <w:p w:rsidR="008407AB" w:rsidRDefault="008407AB">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450"/>
        <w:gridCol w:w="7020"/>
      </w:tblGrid>
      <w:tr w:rsidR="008407AB">
        <w:trPr>
          <w:cantSplit/>
          <w:trHeight w:val="342"/>
        </w:trPr>
        <w:tc>
          <w:tcPr>
            <w:tcW w:w="450" w:type="dxa"/>
            <w:tcBorders>
              <w:top w:val="single" w:sz="6" w:space="0" w:color="006699"/>
              <w:left w:val="single" w:sz="6" w:space="0" w:color="006699"/>
              <w:bottom w:val="single" w:sz="6" w:space="0" w:color="006699"/>
              <w:right w:val="single" w:sz="6" w:space="0" w:color="006699"/>
            </w:tcBorders>
            <w:tcMar>
              <w:top w:w="0" w:type="dxa"/>
              <w:left w:w="62" w:type="dxa"/>
              <w:bottom w:w="0" w:type="dxa"/>
              <w:right w:w="62" w:type="dxa"/>
            </w:tcMar>
          </w:tcPr>
          <w:p w:rsidR="008407AB" w:rsidRDefault="008A66EA">
            <w:pPr>
              <w:pStyle w:val="TableBodyText"/>
              <w:rPr>
                <w:lang w:val="en-NZ"/>
              </w:rPr>
            </w:pPr>
            <w:bookmarkStart w:id="56" w:name="O_12222"/>
            <w:r>
              <w:rPr>
                <w:noProof/>
              </w:rPr>
              <w:drawing>
                <wp:inline distT="0" distB="0" distL="0" distR="0">
                  <wp:extent cx="161925" cy="16192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bookmarkEnd w:id="56"/>
          </w:p>
        </w:tc>
        <w:tc>
          <w:tcPr>
            <w:tcW w:w="7020" w:type="dxa"/>
            <w:tcBorders>
              <w:top w:val="single" w:sz="6" w:space="0" w:color="006699"/>
              <w:left w:val="single" w:sz="6" w:space="0" w:color="006699"/>
              <w:bottom w:val="single" w:sz="6" w:space="0" w:color="006699"/>
              <w:right w:val="single" w:sz="6" w:space="0" w:color="006699"/>
            </w:tcBorders>
            <w:tcMar>
              <w:top w:w="0" w:type="dxa"/>
              <w:left w:w="62" w:type="dxa"/>
              <w:bottom w:w="0" w:type="dxa"/>
              <w:right w:w="62" w:type="dxa"/>
            </w:tcMar>
          </w:tcPr>
          <w:p w:rsidR="008407AB" w:rsidRDefault="008A66EA">
            <w:pPr>
              <w:pStyle w:val="TableBodyText"/>
              <w:rPr>
                <w:lang w:val="en-NZ"/>
              </w:rPr>
            </w:pPr>
            <w:r>
              <w:t xml:space="preserve">The </w:t>
            </w:r>
            <w:r>
              <w:rPr>
                <w:rStyle w:val="Bold-Table"/>
              </w:rPr>
              <w:t>Calculate All Details</w:t>
            </w:r>
            <w:r>
              <w:t xml:space="preserve"> button is displayed in </w:t>
            </w:r>
            <w:r>
              <w:rPr>
                <w:rStyle w:val="HotSpot"/>
              </w:rPr>
              <w:t>certain circumstances only</w:t>
            </w:r>
            <w:r>
              <w:t xml:space="preserve"> (please see </w:t>
            </w:r>
            <w:hyperlink w:anchor="O_54684" w:history="1">
              <w:r>
                <w:rPr>
                  <w:rStyle w:val="HotSpot"/>
                  <w:i/>
                </w:rPr>
                <w:t>Calculating Details</w:t>
              </w:r>
            </w:hyperlink>
            <w:r>
              <w:t xml:space="preserve"> on page </w:t>
            </w:r>
            <w:r>
              <w:rPr>
                <w:i/>
                <w:color w:val="000000"/>
                <w:szCs w:val="24"/>
              </w:rPr>
              <w:fldChar w:fldCharType="begin"/>
            </w:r>
            <w:r>
              <w:rPr>
                <w:i/>
                <w:color w:val="000000"/>
                <w:szCs w:val="24"/>
              </w:rPr>
              <w:instrText>PAGEREF O_54684 \h</w:instrText>
            </w:r>
            <w:r>
              <w:rPr>
                <w:i/>
                <w:color w:val="000000"/>
                <w:szCs w:val="24"/>
              </w:rPr>
            </w:r>
            <w:r>
              <w:rPr>
                <w:i/>
                <w:color w:val="000000"/>
                <w:szCs w:val="24"/>
              </w:rPr>
              <w:fldChar w:fldCharType="separate"/>
            </w:r>
            <w:r>
              <w:rPr>
                <w:i/>
                <w:noProof/>
                <w:color w:val="000000"/>
                <w:szCs w:val="24"/>
              </w:rPr>
              <w:t>11</w:t>
            </w:r>
            <w:r>
              <w:rPr>
                <w:i/>
                <w:color w:val="000000"/>
                <w:szCs w:val="24"/>
              </w:rPr>
              <w:fldChar w:fldCharType="end"/>
            </w:r>
            <w:r>
              <w:t>).</w:t>
            </w:r>
          </w:p>
        </w:tc>
      </w:tr>
      <w:tr w:rsidR="008407AB">
        <w:trPr>
          <w:cantSplit/>
          <w:trHeight w:val="342"/>
        </w:trPr>
        <w:tc>
          <w:tcPr>
            <w:tcW w:w="450" w:type="dxa"/>
            <w:tcBorders>
              <w:top w:val="single" w:sz="6" w:space="0" w:color="006699"/>
              <w:left w:val="single" w:sz="6" w:space="0" w:color="006699"/>
              <w:bottom w:val="single" w:sz="6" w:space="0" w:color="006699"/>
              <w:right w:val="single" w:sz="6" w:space="0" w:color="006699"/>
            </w:tcBorders>
            <w:tcMar>
              <w:top w:w="0" w:type="dxa"/>
              <w:left w:w="62" w:type="dxa"/>
              <w:bottom w:w="0" w:type="dxa"/>
              <w:right w:w="62" w:type="dxa"/>
            </w:tcMar>
          </w:tcPr>
          <w:p w:rsidR="008407AB" w:rsidRDefault="008A66EA">
            <w:pPr>
              <w:pStyle w:val="TableBodyText"/>
              <w:rPr>
                <w:lang w:val="en-NZ"/>
              </w:rPr>
            </w:pPr>
            <w:bookmarkStart w:id="57" w:name="O_12223"/>
            <w:r>
              <w:rPr>
                <w:noProof/>
              </w:rPr>
              <w:drawing>
                <wp:inline distT="0" distB="0" distL="0" distR="0">
                  <wp:extent cx="161925" cy="16192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bookmarkEnd w:id="57"/>
          </w:p>
        </w:tc>
        <w:tc>
          <w:tcPr>
            <w:tcW w:w="7020" w:type="dxa"/>
            <w:tcBorders>
              <w:top w:val="single" w:sz="6" w:space="0" w:color="006699"/>
              <w:left w:val="single" w:sz="6" w:space="0" w:color="006699"/>
              <w:bottom w:val="single" w:sz="6" w:space="0" w:color="006699"/>
              <w:right w:val="single" w:sz="6" w:space="0" w:color="006699"/>
            </w:tcBorders>
            <w:tcMar>
              <w:top w:w="0" w:type="dxa"/>
              <w:left w:w="62" w:type="dxa"/>
              <w:bottom w:w="0" w:type="dxa"/>
              <w:right w:w="62" w:type="dxa"/>
            </w:tcMar>
          </w:tcPr>
          <w:p w:rsidR="008407AB" w:rsidRDefault="008A66EA">
            <w:pPr>
              <w:pStyle w:val="TableBodyText"/>
            </w:pPr>
            <w:r>
              <w:t>The Curriculum option is displayed for Secondary and All-Through schools only.</w:t>
            </w:r>
          </w:p>
        </w:tc>
      </w:tr>
    </w:tbl>
    <w:p w:rsidR="008407AB" w:rsidRDefault="008A66EA">
      <w:pPr>
        <w:pStyle w:val="BodyText"/>
      </w:pPr>
      <w:r>
        <w:t xml:space="preserve">By default, the return </w:t>
      </w:r>
      <w:r>
        <w:rPr>
          <w:rStyle w:val="ScreenLabels"/>
        </w:rPr>
        <w:t xml:space="preserve">Description </w:t>
      </w:r>
      <w:r>
        <w:t xml:space="preserve">is displayed as </w:t>
      </w:r>
      <w:r>
        <w:rPr>
          <w:rStyle w:val="ScreenLabels"/>
        </w:rPr>
        <w:t>School Workforce Census 2020</w:t>
      </w:r>
      <w:r>
        <w:t>. The description can be edited, if required. This can be particularly useful when attempting to distinguish between dry runs and actual returns.</w:t>
      </w:r>
    </w:p>
    <w:p w:rsidR="008407AB" w:rsidRDefault="008A66EA">
      <w:pPr>
        <w:pStyle w:val="Note"/>
      </w:pPr>
      <w:r>
        <w:rPr>
          <w:rStyle w:val="NoteHeader"/>
        </w:rPr>
        <w:t>NOTES about the</w:t>
      </w:r>
      <w:r>
        <w:t xml:space="preserve"> </w:t>
      </w:r>
      <w:r>
        <w:rPr>
          <w:rStyle w:val="ButtonNames"/>
        </w:rPr>
        <w:t>Calculate All Details</w:t>
      </w:r>
      <w:r>
        <w:t xml:space="preserve"> button:</w:t>
      </w:r>
    </w:p>
    <w:p w:rsidR="008407AB" w:rsidRDefault="008A66EA">
      <w:pPr>
        <w:pStyle w:val="Note"/>
      </w:pPr>
      <w:r>
        <w:t xml:space="preserve">In all non-Secondary/All-Through schools (including Pupil Referral Units), this button is used to calculate pay details. If the </w:t>
      </w:r>
      <w:r>
        <w:rPr>
          <w:rStyle w:val="ScreenLabels"/>
        </w:rPr>
        <w:t xml:space="preserve">Allow editing of Base Pay </w:t>
      </w:r>
      <w:r>
        <w:t xml:space="preserve">check box is </w:t>
      </w:r>
      <w:r>
        <w:rPr>
          <w:rStyle w:val="Emphasis"/>
        </w:rPr>
        <w:t>deselected</w:t>
      </w:r>
      <w:r>
        <w:t xml:space="preserve"> (via </w:t>
      </w:r>
      <w:r>
        <w:rPr>
          <w:rStyle w:val="MenuRoutes"/>
        </w:rPr>
        <w:t>Tools | Statutory Returns Tools | School Workforce Census Settings</w:t>
      </w:r>
      <w:r>
        <w:t>) the button is not required and is therefore not displayed.</w:t>
      </w:r>
    </w:p>
    <w:p w:rsidR="008407AB" w:rsidRDefault="008A66EA">
      <w:pPr>
        <w:pStyle w:val="Note"/>
      </w:pPr>
      <w:r>
        <w:t xml:space="preserve">In Secondary and All-Through schools this button is used to calculate curriculum details for teachers and teaching assistants. Pay details are also calculated provided that the </w:t>
      </w:r>
      <w:r>
        <w:rPr>
          <w:rStyle w:val="ScreenLabels"/>
        </w:rPr>
        <w:t xml:space="preserve">Allow editing of Base Pay </w:t>
      </w:r>
      <w:r>
        <w:t xml:space="preserve">check box has been selected via </w:t>
      </w:r>
      <w:r>
        <w:rPr>
          <w:rStyle w:val="MenuRoutes"/>
        </w:rPr>
        <w:t>Tools | Statutory Returns Tools | School Workforce Census Settings</w:t>
      </w:r>
      <w:r>
        <w:t>.</w:t>
      </w:r>
    </w:p>
    <w:p w:rsidR="008407AB" w:rsidRDefault="008A66EA">
      <w:pPr>
        <w:pStyle w:val="BodyText"/>
      </w:pPr>
      <w:r>
        <w:t xml:space="preserve">If applicable click the </w:t>
      </w:r>
      <w:r>
        <w:rPr>
          <w:rStyle w:val="ButtonNames"/>
        </w:rPr>
        <w:t>Calculate All Details</w:t>
      </w:r>
      <w:r>
        <w:t xml:space="preserve"> button to extract the data held in SIMS then populate the applicable panels on the </w:t>
      </w:r>
      <w:r>
        <w:rPr>
          <w:rStyle w:val="ScreenLabels"/>
        </w:rPr>
        <w:t>School Workforce Census Details</w:t>
      </w:r>
      <w:r>
        <w:t xml:space="preserve"> page.</w:t>
      </w:r>
    </w:p>
    <w:p w:rsidR="008407AB" w:rsidRDefault="008A66EA">
      <w:pPr>
        <w:pStyle w:val="Heading3"/>
      </w:pPr>
      <w:bookmarkStart w:id="58" w:name="O_111290"/>
      <w:bookmarkStart w:id="59" w:name="_Toc53132144"/>
      <w:bookmarkEnd w:id="58"/>
      <w:r>
        <w:lastRenderedPageBreak/>
        <w:t>About the School Workforce Census Settings</w:t>
      </w:r>
      <w:bookmarkEnd w:id="59"/>
    </w:p>
    <w:p w:rsidR="008407AB" w:rsidRDefault="008A66EA">
      <w:pPr>
        <w:pStyle w:val="BodyText"/>
        <w:keepNext/>
      </w:pPr>
      <w:r>
        <w:t xml:space="preserve">The </w:t>
      </w:r>
      <w:r>
        <w:rPr>
          <w:rStyle w:val="ScreenLabels"/>
        </w:rPr>
        <w:t>School Workforce Census Settings</w:t>
      </w:r>
      <w:r>
        <w:t xml:space="preserve"> panel displays a read-only list of all possible data items that can be collected in the return. A selected check box indicates that the associated data item is collected.</w:t>
      </w:r>
    </w:p>
    <w:p w:rsidR="008407AB" w:rsidRDefault="008A66EA">
      <w:pPr>
        <w:pStyle w:val="GraphicsNoReplace"/>
      </w:pPr>
      <w:bookmarkStart w:id="60" w:name="O_111291"/>
      <w:r>
        <w:rPr>
          <w:noProof/>
        </w:rPr>
        <w:drawing>
          <wp:inline distT="0" distB="0" distL="0" distR="0">
            <wp:extent cx="4857750" cy="1447800"/>
            <wp:effectExtent l="19050" t="1905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0" cy="1447800"/>
                    </a:xfrm>
                    <a:prstGeom prst="rect">
                      <a:avLst/>
                    </a:prstGeom>
                    <a:noFill/>
                    <a:ln w="6350" cmpd="sng">
                      <a:solidFill>
                        <a:srgbClr val="000000"/>
                      </a:solidFill>
                      <a:miter lim="800000"/>
                      <a:headEnd/>
                      <a:tailEnd/>
                    </a:ln>
                    <a:effectLst/>
                  </pic:spPr>
                </pic:pic>
              </a:graphicData>
            </a:graphic>
          </wp:inline>
        </w:drawing>
      </w:r>
      <w:bookmarkEnd w:id="60"/>
    </w:p>
    <w:p w:rsidR="008407AB" w:rsidRDefault="008A66EA">
      <w:pPr>
        <w:pStyle w:val="Note"/>
      </w:pPr>
      <w:r>
        <w:rPr>
          <w:rStyle w:val="NoteHeader"/>
        </w:rPr>
        <w:t>NOTE:</w:t>
      </w:r>
      <w:r>
        <w:t xml:space="preserve"> The </w:t>
      </w:r>
      <w:r>
        <w:rPr>
          <w:rStyle w:val="ScreenLabels"/>
        </w:rPr>
        <w:t>Curriculum</w:t>
      </w:r>
      <w:r>
        <w:t xml:space="preserve"> check box is displayed for </w:t>
      </w:r>
      <w:proofErr w:type="gramStart"/>
      <w:r>
        <w:t>Secondary</w:t>
      </w:r>
      <w:proofErr w:type="gramEnd"/>
      <w:r>
        <w:t xml:space="preserve"> and All-Through schools only, indicating whether curriculum details for teachers and teaching assistants will be included in the return.</w:t>
      </w:r>
    </w:p>
    <w:p w:rsidR="008407AB" w:rsidRDefault="008A66EA">
      <w:pPr>
        <w:pStyle w:val="BodyText"/>
      </w:pPr>
      <w:r>
        <w:t xml:space="preserve">An option to </w:t>
      </w:r>
      <w:proofErr w:type="gramStart"/>
      <w:r>
        <w:rPr>
          <w:rStyle w:val="ScreenLabels"/>
        </w:rPr>
        <w:t>Allow</w:t>
      </w:r>
      <w:proofErr w:type="gramEnd"/>
      <w:r>
        <w:rPr>
          <w:rStyle w:val="ScreenLabels"/>
        </w:rPr>
        <w:t xml:space="preserve"> editing of Base Pay</w:t>
      </w:r>
      <w:r>
        <w:t xml:space="preserve"> before the pay details are collected is also available. If selected the </w:t>
      </w:r>
      <w:r>
        <w:rPr>
          <w:rStyle w:val="ScreenLabels"/>
        </w:rPr>
        <w:t xml:space="preserve">Pay Details </w:t>
      </w:r>
      <w:r>
        <w:t xml:space="preserve">panel is displayed on the </w:t>
      </w:r>
      <w:r>
        <w:rPr>
          <w:rStyle w:val="ScreenLabels"/>
        </w:rPr>
        <w:t>School Workforce Census Details</w:t>
      </w:r>
      <w:r>
        <w:t xml:space="preserve"> page when creating the return. This panel displays the calculated values of </w:t>
      </w:r>
      <w:r>
        <w:rPr>
          <w:rStyle w:val="ScreenLabels"/>
        </w:rPr>
        <w:t>Base Pay</w:t>
      </w:r>
      <w:r>
        <w:t xml:space="preserve"> for each school workforce member of staff. The values can be edited, if required.</w:t>
      </w:r>
    </w:p>
    <w:p w:rsidR="008407AB" w:rsidRDefault="008A66EA">
      <w:pPr>
        <w:pStyle w:val="BodyText"/>
      </w:pPr>
      <w:r>
        <w:t xml:space="preserve">Changes to the settings may be required if: </w:t>
      </w:r>
    </w:p>
    <w:p w:rsidR="008407AB" w:rsidRDefault="008A66EA">
      <w:pPr>
        <w:pStyle w:val="ListBullet2"/>
      </w:pPr>
      <w:proofErr w:type="gramStart"/>
      <w:r>
        <w:t>your</w:t>
      </w:r>
      <w:proofErr w:type="gramEnd"/>
      <w:r>
        <w:t xml:space="preserve"> school does not record contract/service agreements because these are provided by your Local Authority. Some Local Authorities may supply contract details from an HR/Payroll system.</w:t>
      </w:r>
    </w:p>
    <w:p w:rsidR="008407AB" w:rsidRDefault="008A66EA">
      <w:pPr>
        <w:pStyle w:val="ListBullet2"/>
      </w:pPr>
      <w:r>
        <w:t>SIMS Personnel is not used to record contract/service agreements but they are recorded in a different system.</w:t>
      </w:r>
    </w:p>
    <w:p w:rsidR="008407AB" w:rsidRDefault="008A66EA">
      <w:pPr>
        <w:pStyle w:val="ListBullet2"/>
      </w:pPr>
      <w:proofErr w:type="gramStart"/>
      <w:r>
        <w:t>the</w:t>
      </w:r>
      <w:proofErr w:type="gramEnd"/>
      <w:r>
        <w:t xml:space="preserve"> editing of Base Pay is required before the pay details are collected for the return.</w:t>
      </w:r>
    </w:p>
    <w:p w:rsidR="008407AB" w:rsidRDefault="008A66EA">
      <w:pPr>
        <w:pStyle w:val="BodyText"/>
      </w:pPr>
      <w:r>
        <w:t xml:space="preserve">The Returns Manager can change the School Workforce Census settings via </w:t>
      </w:r>
      <w:r>
        <w:rPr>
          <w:rStyle w:val="MenuRoutes"/>
        </w:rPr>
        <w:t>Tools | Statutory Return Tools | School Workforce Census Settings</w:t>
      </w:r>
      <w:r>
        <w:t>. These settings are preserved when SIMS is upgraded but can be edited, if required.</w:t>
      </w:r>
    </w:p>
    <w:p w:rsidR="008407AB" w:rsidRDefault="008407AB">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8407AB">
        <w:tc>
          <w:tcPr>
            <w:tcW w:w="630" w:type="dxa"/>
            <w:tcBorders>
              <w:top w:val="nil"/>
              <w:left w:val="nil"/>
              <w:bottom w:val="nil"/>
              <w:right w:val="nil"/>
            </w:tcBorders>
            <w:tcMar>
              <w:top w:w="0" w:type="dxa"/>
              <w:left w:w="62" w:type="dxa"/>
              <w:bottom w:w="0" w:type="dxa"/>
              <w:right w:w="62" w:type="dxa"/>
            </w:tcMar>
          </w:tcPr>
          <w:p w:rsidR="008407AB" w:rsidRDefault="008A66EA">
            <w:pPr>
              <w:pStyle w:val="TableBodyText"/>
              <w:rPr>
                <w:lang w:val="en-NZ"/>
              </w:rPr>
            </w:pPr>
            <w:r>
              <w:rPr>
                <w:noProof/>
              </w:rPr>
              <w:drawing>
                <wp:inline distT="0" distB="0" distL="0" distR="0">
                  <wp:extent cx="276225" cy="27622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rsidR="008407AB" w:rsidRDefault="008A66EA">
            <w:pPr>
              <w:pStyle w:val="ExternalLinks-CapitaBlueBold"/>
            </w:pPr>
            <w:r>
              <w:t>Additional Resources:</w:t>
            </w:r>
          </w:p>
          <w:p w:rsidR="008407AB" w:rsidRDefault="008A66EA">
            <w:pPr>
              <w:pStyle w:val="TableBodyText"/>
            </w:pPr>
            <w:r>
              <w:rPr>
                <w:rStyle w:val="AdditionalResourcesItems-NoItalics"/>
              </w:rPr>
              <w:t xml:space="preserve">The </w:t>
            </w:r>
            <w:r>
              <w:rPr>
                <w:rStyle w:val="AdditionalResourcesItems"/>
              </w:rPr>
              <w:t>Changing the School Workforce Census Settings</w:t>
            </w:r>
            <w:r>
              <w:rPr>
                <w:rStyle w:val="AdditionalResourcesItems-NoItalics"/>
              </w:rPr>
              <w:t xml:space="preserve"> section in the </w:t>
            </w:r>
            <w:r>
              <w:rPr>
                <w:rStyle w:val="AdditionalResourcesItems"/>
              </w:rPr>
              <w:t xml:space="preserve">Preparing for the School Workforce Census 2020 Return </w:t>
            </w:r>
            <w:r>
              <w:rPr>
                <w:rStyle w:val="AdditionalResourcesItems-NoItalics"/>
              </w:rPr>
              <w:t>guide.</w:t>
            </w:r>
          </w:p>
        </w:tc>
      </w:tr>
    </w:tbl>
    <w:p w:rsidR="008407AB" w:rsidRDefault="008A66EA">
      <w:pPr>
        <w:pStyle w:val="Heading2"/>
      </w:pPr>
      <w:bookmarkStart w:id="61" w:name="O_54684"/>
      <w:bookmarkStart w:id="62" w:name="_Toc53132145"/>
      <w:bookmarkEnd w:id="61"/>
      <w:r>
        <w:t>C</w:t>
      </w:r>
      <w:r>
        <w:fldChar w:fldCharType="begin"/>
      </w:r>
      <w:r>
        <w:instrText>XE "calculating details"</w:instrText>
      </w:r>
      <w:r>
        <w:fldChar w:fldCharType="end"/>
      </w:r>
      <w:r>
        <w:fldChar w:fldCharType="begin"/>
      </w:r>
      <w:r>
        <w:instrText>XE "details:calculating"</w:instrText>
      </w:r>
      <w:r>
        <w:fldChar w:fldCharType="end"/>
      </w:r>
      <w:r>
        <w:t>alculating Details</w:t>
      </w:r>
      <w:bookmarkEnd w:id="62"/>
    </w:p>
    <w:p w:rsidR="008407AB" w:rsidRDefault="008A66EA">
      <w:pPr>
        <w:pStyle w:val="BodyText"/>
      </w:pPr>
      <w:r>
        <w:t xml:space="preserve">The Calculate All Details routine extracts the required information from SIMS and displays the results in the applicable panels on the </w:t>
      </w:r>
      <w:r>
        <w:rPr>
          <w:rStyle w:val="ScreenLabels"/>
        </w:rPr>
        <w:t>School Workforce Census Details</w:t>
      </w:r>
      <w:r>
        <w:t xml:space="preserve"> page. This routine does </w:t>
      </w:r>
      <w:r>
        <w:rPr>
          <w:rStyle w:val="Emphasis"/>
        </w:rPr>
        <w:t>not</w:t>
      </w:r>
      <w:r>
        <w:t xml:space="preserve"> populate the </w:t>
      </w:r>
      <w:r>
        <w:rPr>
          <w:rStyle w:val="ScreenLabels"/>
        </w:rPr>
        <w:t>Vacancies on Census Day</w:t>
      </w:r>
      <w:r>
        <w:t xml:space="preserve">, </w:t>
      </w:r>
      <w:r>
        <w:rPr>
          <w:rStyle w:val="ScreenLabels"/>
        </w:rPr>
        <w:t>Occasional Teachers on Census Day</w:t>
      </w:r>
      <w:r>
        <w:t xml:space="preserve"> and </w:t>
      </w:r>
      <w:r>
        <w:rPr>
          <w:rStyle w:val="ScreenLabels"/>
        </w:rPr>
        <w:t>Agency/Third Party support staff</w:t>
      </w:r>
      <w:r>
        <w:t xml:space="preserve"> panels.</w:t>
      </w:r>
    </w:p>
    <w:p w:rsidR="008407AB" w:rsidRDefault="008A66EA">
      <w:pPr>
        <w:pStyle w:val="Note"/>
      </w:pPr>
      <w:r>
        <w:rPr>
          <w:rStyle w:val="NoteHeader"/>
        </w:rPr>
        <w:lastRenderedPageBreak/>
        <w:t xml:space="preserve">NOTES about the </w:t>
      </w:r>
      <w:r>
        <w:rPr>
          <w:rStyle w:val="ButtonNames"/>
        </w:rPr>
        <w:t>Calculate All Details</w:t>
      </w:r>
      <w:r>
        <w:rPr>
          <w:rStyle w:val="NoteHeader"/>
        </w:rPr>
        <w:t xml:space="preserve"> button:</w:t>
      </w:r>
      <w:r>
        <w:t xml:space="preserve"> In all </w:t>
      </w:r>
      <w:r>
        <w:rPr>
          <w:rStyle w:val="Emphasis"/>
        </w:rPr>
        <w:t>non</w:t>
      </w:r>
      <w:r>
        <w:t xml:space="preserve">-Secondary/All-Through schools including Pupil Referral Units, this button is used to calculate pay details. If the </w:t>
      </w:r>
      <w:r>
        <w:rPr>
          <w:rStyle w:val="ScreenLabels"/>
        </w:rPr>
        <w:t xml:space="preserve">Allow editing of Base Pay </w:t>
      </w:r>
      <w:r>
        <w:t xml:space="preserve">check box is </w:t>
      </w:r>
      <w:r>
        <w:rPr>
          <w:rStyle w:val="Emphasis"/>
        </w:rPr>
        <w:t>deselected</w:t>
      </w:r>
      <w:r>
        <w:t xml:space="preserve"> (via </w:t>
      </w:r>
      <w:r>
        <w:rPr>
          <w:rStyle w:val="MenuRoutes"/>
        </w:rPr>
        <w:t>Tools | Statutory Returns Tools | School Workforce Census Settings</w:t>
      </w:r>
      <w:r>
        <w:t xml:space="preserve">) the button is not required and is therefore not displayed. </w:t>
      </w:r>
    </w:p>
    <w:p w:rsidR="008407AB" w:rsidRDefault="008A66EA">
      <w:pPr>
        <w:pStyle w:val="Note"/>
      </w:pPr>
      <w:r>
        <w:t xml:space="preserve">In Secondary and All-Through schools this button is used to calculate curriculum details for teachers and teaching assistants. Pay details are also calculated provided the </w:t>
      </w:r>
      <w:r>
        <w:rPr>
          <w:rStyle w:val="ScreenLabels"/>
        </w:rPr>
        <w:t xml:space="preserve">Allow editing of Base Pay </w:t>
      </w:r>
      <w:r>
        <w:t xml:space="preserve">check box has been selected via </w:t>
      </w:r>
      <w:r>
        <w:rPr>
          <w:rStyle w:val="MenuRoutes"/>
        </w:rPr>
        <w:t>Tools | Statutory Returns Tools | School Workforce Census Settings</w:t>
      </w:r>
      <w:r>
        <w:t>.</w:t>
      </w:r>
    </w:p>
    <w:p w:rsidR="008407AB" w:rsidRDefault="008A66EA">
      <w:pPr>
        <w:pStyle w:val="BodyText"/>
      </w:pPr>
      <w:r>
        <w:t xml:space="preserve">If the </w:t>
      </w:r>
      <w:r>
        <w:rPr>
          <w:rStyle w:val="ButtonNames"/>
        </w:rPr>
        <w:t>Calculate All Details</w:t>
      </w:r>
      <w:r>
        <w:t xml:space="preserve"> button is displayed, you must calculate all details at least once for each return.</w:t>
      </w:r>
    </w:p>
    <w:p w:rsidR="008407AB" w:rsidRDefault="008A66EA">
      <w:pPr>
        <w:pStyle w:val="ListNumber"/>
        <w:numPr>
          <w:ilvl w:val="0"/>
          <w:numId w:val="28"/>
        </w:numPr>
      </w:pPr>
      <w:r>
        <w:t xml:space="preserve">Click the </w:t>
      </w:r>
      <w:r>
        <w:rPr>
          <w:rStyle w:val="ButtonNames"/>
        </w:rPr>
        <w:t>Calculate All Details</w:t>
      </w:r>
      <w:r>
        <w:t xml:space="preserve"> button located in the </w:t>
      </w:r>
      <w:r>
        <w:rPr>
          <w:rStyle w:val="ScreenLabels"/>
        </w:rPr>
        <w:t>School Workforce Census Details</w:t>
      </w:r>
      <w:r>
        <w:t xml:space="preserve"> panel.</w:t>
      </w:r>
    </w:p>
    <w:p w:rsidR="008407AB" w:rsidRDefault="008A66EA">
      <w:pPr>
        <w:pStyle w:val="ListContinue"/>
        <w:keepNext/>
      </w:pPr>
      <w:r>
        <w:t>A warning is displayed explaining that any data previously collected or edited will be overwritten.</w:t>
      </w:r>
    </w:p>
    <w:p w:rsidR="008407AB" w:rsidRDefault="008A66EA">
      <w:pPr>
        <w:pStyle w:val="GraphicsNoReplace"/>
      </w:pPr>
      <w:bookmarkStart w:id="63" w:name="O_54731"/>
      <w:r>
        <w:rPr>
          <w:noProof/>
        </w:rPr>
        <w:drawing>
          <wp:inline distT="0" distB="0" distL="0" distR="0">
            <wp:extent cx="2428875" cy="1171575"/>
            <wp:effectExtent l="19050" t="19050" r="9525"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28875" cy="1171575"/>
                    </a:xfrm>
                    <a:prstGeom prst="rect">
                      <a:avLst/>
                    </a:prstGeom>
                    <a:noFill/>
                    <a:ln w="6350" cmpd="sng">
                      <a:solidFill>
                        <a:srgbClr val="000000"/>
                      </a:solidFill>
                      <a:miter lim="800000"/>
                      <a:headEnd/>
                      <a:tailEnd/>
                    </a:ln>
                    <a:effectLst/>
                  </pic:spPr>
                </pic:pic>
              </a:graphicData>
            </a:graphic>
          </wp:inline>
        </w:drawing>
      </w:r>
      <w:bookmarkEnd w:id="63"/>
    </w:p>
    <w:p w:rsidR="008407AB" w:rsidRDefault="008A66EA">
      <w:pPr>
        <w:pStyle w:val="ListNumber"/>
      </w:pPr>
      <w:r>
        <w:t xml:space="preserve">Click the </w:t>
      </w:r>
      <w:r>
        <w:rPr>
          <w:rStyle w:val="ButtonNames"/>
        </w:rPr>
        <w:t>Yes</w:t>
      </w:r>
      <w:r>
        <w:t xml:space="preserve"> button to calculate the details (and </w:t>
      </w:r>
      <w:r>
        <w:rPr>
          <w:rStyle w:val="Emphasis"/>
        </w:rPr>
        <w:t>overwrite</w:t>
      </w:r>
      <w:r>
        <w:t xml:space="preserve"> any data collected or edited previously).</w:t>
      </w:r>
    </w:p>
    <w:p w:rsidR="008407AB" w:rsidRDefault="008A66EA">
      <w:pPr>
        <w:pStyle w:val="ListContinue"/>
      </w:pPr>
      <w:r>
        <w:t>Progress is reported on the Status Bar at the bottom of the screen. When complete, the applicable panel(s) is populated with the data extracted from SIMS.</w:t>
      </w:r>
    </w:p>
    <w:p w:rsidR="008407AB" w:rsidRDefault="008A66EA">
      <w:pPr>
        <w:pStyle w:val="ListNumber"/>
      </w:pPr>
      <w:r>
        <w:t xml:space="preserve">The return can be saved at any point by clicking the </w:t>
      </w:r>
      <w:r>
        <w:rPr>
          <w:rStyle w:val="ButtonNames"/>
        </w:rPr>
        <w:t>Save</w:t>
      </w:r>
      <w:r>
        <w:t xml:space="preserve"> button.</w:t>
      </w:r>
    </w:p>
    <w:p w:rsidR="008407AB" w:rsidRDefault="008A66EA">
      <w:pPr>
        <w:pStyle w:val="Warning"/>
      </w:pPr>
      <w:r>
        <w:rPr>
          <w:rStyle w:val="WarningHeader"/>
        </w:rPr>
        <w:t>WARNING:</w:t>
      </w:r>
      <w:r>
        <w:rPr>
          <w:rStyle w:val="ImportantNoteHeader"/>
        </w:rPr>
        <w:t xml:space="preserve"> </w:t>
      </w:r>
      <w:r>
        <w:t>If you use the Calculate All Details routine again, any manual changes that have been made in the calculated panels are overwritten and must be re-entered.</w:t>
      </w:r>
    </w:p>
    <w:p w:rsidR="008407AB" w:rsidRDefault="008A66EA">
      <w:pPr>
        <w:pStyle w:val="Heading2"/>
      </w:pPr>
      <w:bookmarkStart w:id="64" w:name="O_54685"/>
      <w:bookmarkStart w:id="65" w:name="_Toc53132146"/>
      <w:bookmarkEnd w:id="64"/>
      <w:r>
        <w:t>E</w:t>
      </w:r>
      <w:r>
        <w:fldChar w:fldCharType="begin"/>
      </w:r>
      <w:r>
        <w:instrText>XE "checking:school details"</w:instrText>
      </w:r>
      <w:r>
        <w:fldChar w:fldCharType="end"/>
      </w:r>
      <w:r>
        <w:fldChar w:fldCharType="begin"/>
      </w:r>
      <w:r>
        <w:instrText>XE "editing:school information"</w:instrText>
      </w:r>
      <w:r>
        <w:fldChar w:fldCharType="end"/>
      </w:r>
      <w:r>
        <w:fldChar w:fldCharType="begin"/>
      </w:r>
      <w:r>
        <w:instrText>XE "school details:editing"</w:instrText>
      </w:r>
      <w:r>
        <w:fldChar w:fldCharType="end"/>
      </w:r>
      <w:r>
        <w:t>diting School Information</w:t>
      </w:r>
      <w:bookmarkEnd w:id="65"/>
    </w:p>
    <w:p w:rsidR="008407AB" w:rsidRDefault="008A66EA">
      <w:pPr>
        <w:pStyle w:val="BodyText"/>
      </w:pPr>
      <w:r>
        <w:t xml:space="preserve">The </w:t>
      </w:r>
      <w:r>
        <w:rPr>
          <w:rStyle w:val="ScreenLabels"/>
        </w:rPr>
        <w:t>School Information</w:t>
      </w:r>
      <w:r>
        <w:t xml:space="preserve"> panel displays read-only information that has been recorded on the </w:t>
      </w:r>
      <w:r>
        <w:rPr>
          <w:rStyle w:val="ScreenLabels"/>
        </w:rPr>
        <w:t>School Details</w:t>
      </w:r>
      <w:r>
        <w:t xml:space="preserve"> page of SIMS (</w:t>
      </w:r>
      <w:r>
        <w:rPr>
          <w:rStyle w:val="MenuRoutes"/>
        </w:rPr>
        <w:t>Focus | School | School Details</w:t>
      </w:r>
      <w:r>
        <w:t xml:space="preserve">). </w:t>
      </w:r>
    </w:p>
    <w:p w:rsidR="008407AB" w:rsidRDefault="008A66EA">
      <w:pPr>
        <w:pStyle w:val="BodyText"/>
      </w:pPr>
      <w:r>
        <w:t xml:space="preserve">The </w:t>
      </w:r>
      <w:r>
        <w:rPr>
          <w:rStyle w:val="ScreenLabels"/>
        </w:rPr>
        <w:t>Previous Name</w:t>
      </w:r>
      <w:r>
        <w:t xml:space="preserve"> and </w:t>
      </w:r>
      <w:r>
        <w:rPr>
          <w:rStyle w:val="ScreenLabels"/>
        </w:rPr>
        <w:t>Date Name Changed</w:t>
      </w:r>
      <w:r>
        <w:t xml:space="preserve">, </w:t>
      </w:r>
      <w:r>
        <w:rPr>
          <w:rStyle w:val="ScreenLabels"/>
        </w:rPr>
        <w:t xml:space="preserve">Previous </w:t>
      </w:r>
      <w:proofErr w:type="spellStart"/>
      <w:r>
        <w:rPr>
          <w:rStyle w:val="ScreenLabels"/>
        </w:rPr>
        <w:t>Estab</w:t>
      </w:r>
      <w:proofErr w:type="spellEnd"/>
      <w:r>
        <w:rPr>
          <w:rStyle w:val="ScreenLabels"/>
        </w:rPr>
        <w:t xml:space="preserve"> Number</w:t>
      </w:r>
      <w:r>
        <w:t xml:space="preserve"> and </w:t>
      </w:r>
      <w:r>
        <w:rPr>
          <w:rStyle w:val="ScreenLabels"/>
        </w:rPr>
        <w:t>Earliest DOA</w:t>
      </w:r>
      <w:r>
        <w:t xml:space="preserve"> (date of admission), </w:t>
      </w:r>
      <w:r>
        <w:rPr>
          <w:rStyle w:val="ScreenLabels"/>
        </w:rPr>
        <w:t>Previous URN</w:t>
      </w:r>
      <w:r>
        <w:t xml:space="preserve"> and </w:t>
      </w:r>
      <w:r>
        <w:rPr>
          <w:rStyle w:val="ScreenLabels"/>
        </w:rPr>
        <w:t>Date Number Changed</w:t>
      </w:r>
      <w:r>
        <w:t xml:space="preserve"> fields are displayed for all schools. However, the fields are populated only if the information is relevant to your school, e.g. your school has converted to an Academy, and has been entered on the </w:t>
      </w:r>
      <w:r>
        <w:rPr>
          <w:rStyle w:val="ScreenLabels"/>
        </w:rPr>
        <w:t>School Details</w:t>
      </w:r>
      <w:r>
        <w:t xml:space="preserve"> page. </w:t>
      </w:r>
    </w:p>
    <w:p w:rsidR="008407AB" w:rsidRDefault="008A66EA">
      <w:pPr>
        <w:pStyle w:val="BodyText"/>
        <w:keepNext/>
      </w:pPr>
      <w:r>
        <w:lastRenderedPageBreak/>
        <w:t xml:space="preserve">The </w:t>
      </w:r>
      <w:r>
        <w:rPr>
          <w:rStyle w:val="ScreenLabels"/>
        </w:rPr>
        <w:t>School Information</w:t>
      </w:r>
      <w:r>
        <w:rPr>
          <w:rStyle w:val="Bold"/>
        </w:rPr>
        <w:t xml:space="preserve"> </w:t>
      </w:r>
      <w:r>
        <w:t>should always be checked.</w:t>
      </w:r>
    </w:p>
    <w:p w:rsidR="008407AB" w:rsidRDefault="008A66EA">
      <w:pPr>
        <w:pStyle w:val="GraphicsNoReplace"/>
      </w:pPr>
      <w:bookmarkStart w:id="66" w:name="O_54735"/>
      <w:r>
        <w:rPr>
          <w:noProof/>
        </w:rPr>
        <w:drawing>
          <wp:inline distT="0" distB="0" distL="0" distR="0">
            <wp:extent cx="4857750" cy="1581150"/>
            <wp:effectExtent l="19050" t="1905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1581150"/>
                    </a:xfrm>
                    <a:prstGeom prst="rect">
                      <a:avLst/>
                    </a:prstGeom>
                    <a:noFill/>
                    <a:ln w="6350" cmpd="sng">
                      <a:solidFill>
                        <a:srgbClr val="000000"/>
                      </a:solidFill>
                      <a:miter lim="800000"/>
                      <a:headEnd/>
                      <a:tailEnd/>
                    </a:ln>
                    <a:effectLst/>
                  </pic:spPr>
                </pic:pic>
              </a:graphicData>
            </a:graphic>
          </wp:inline>
        </w:drawing>
      </w:r>
      <w:bookmarkEnd w:id="66"/>
    </w:p>
    <w:p w:rsidR="008407AB" w:rsidRDefault="008A66EA">
      <w:pPr>
        <w:pStyle w:val="ListNumber"/>
        <w:keepNext/>
        <w:numPr>
          <w:ilvl w:val="0"/>
          <w:numId w:val="29"/>
        </w:numPr>
      </w:pPr>
      <w:r>
        <w:t xml:space="preserve">If any details are missing or incorrect, click the </w:t>
      </w:r>
      <w:r>
        <w:rPr>
          <w:rStyle w:val="ButtonNames"/>
        </w:rPr>
        <w:t xml:space="preserve">School Detail </w:t>
      </w:r>
      <w:r>
        <w:t xml:space="preserve">button to display the </w:t>
      </w:r>
      <w:r>
        <w:rPr>
          <w:rStyle w:val="ScreenLabels"/>
        </w:rPr>
        <w:t>School Detail</w:t>
      </w:r>
      <w:r>
        <w:t xml:space="preserve"> dialog, where information applicable to your school is displayed.</w:t>
      </w:r>
    </w:p>
    <w:p w:rsidR="008407AB" w:rsidRDefault="008A66EA">
      <w:pPr>
        <w:pStyle w:val="GraphicsNoReplace"/>
      </w:pPr>
      <w:bookmarkStart w:id="67" w:name="O_83169"/>
      <w:r>
        <w:rPr>
          <w:noProof/>
        </w:rPr>
        <w:drawing>
          <wp:inline distT="0" distB="0" distL="0" distR="0">
            <wp:extent cx="4857750" cy="4143375"/>
            <wp:effectExtent l="19050" t="19050" r="0" b="9525"/>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0" cy="4143375"/>
                    </a:xfrm>
                    <a:prstGeom prst="rect">
                      <a:avLst/>
                    </a:prstGeom>
                    <a:noFill/>
                    <a:ln w="6350" cmpd="sng">
                      <a:solidFill>
                        <a:srgbClr val="000000"/>
                      </a:solidFill>
                      <a:miter lim="800000"/>
                      <a:headEnd/>
                      <a:tailEnd/>
                    </a:ln>
                    <a:effectLst/>
                  </pic:spPr>
                </pic:pic>
              </a:graphicData>
            </a:graphic>
          </wp:inline>
        </w:drawing>
      </w:r>
      <w:bookmarkEnd w:id="67"/>
    </w:p>
    <w:p w:rsidR="008407AB" w:rsidRDefault="008A66EA">
      <w:pPr>
        <w:pStyle w:val="ListNumber"/>
      </w:pPr>
      <w:r>
        <w:t xml:space="preserve">Add or amend the school details, selecting from the drop-down lists, where applicable. </w:t>
      </w:r>
    </w:p>
    <w:p w:rsidR="008407AB" w:rsidRDefault="008A66EA">
      <w:pPr>
        <w:pStyle w:val="Note"/>
      </w:pPr>
      <w:r>
        <w:rPr>
          <w:rStyle w:val="NoteHeader"/>
        </w:rPr>
        <w:t>NOTE:</w:t>
      </w:r>
      <w:r>
        <w:t xml:space="preserve"> The </w:t>
      </w:r>
      <w:r>
        <w:rPr>
          <w:rStyle w:val="ScreenLabels"/>
        </w:rPr>
        <w:t>Establishment Number</w:t>
      </w:r>
      <w:r>
        <w:t xml:space="preserve"> and the </w:t>
      </w:r>
      <w:r>
        <w:rPr>
          <w:rStyle w:val="ScreenLabels"/>
        </w:rPr>
        <w:t>School Phase</w:t>
      </w:r>
      <w:r>
        <w:t xml:space="preserve"> cannot be edited. If the information displayed is incorrect, please contact your Local Support Unit.</w:t>
      </w:r>
    </w:p>
    <w:p w:rsidR="008407AB" w:rsidRDefault="008A66EA">
      <w:pPr>
        <w:pStyle w:val="ListContinue"/>
      </w:pPr>
      <w:r>
        <w:rPr>
          <w:rStyle w:val="Bold"/>
        </w:rPr>
        <w:t>Information for Academies:</w:t>
      </w:r>
    </w:p>
    <w:p w:rsidR="008407AB" w:rsidRDefault="008A66EA">
      <w:pPr>
        <w:pStyle w:val="ListContinue"/>
      </w:pPr>
      <w:r>
        <w:lastRenderedPageBreak/>
        <w:t>Academies should ensure that the following information is recorded, if applicable:</w:t>
      </w:r>
    </w:p>
    <w:p w:rsidR="008407AB" w:rsidRDefault="008A66EA">
      <w:pPr>
        <w:pStyle w:val="ListBullet2"/>
      </w:pPr>
      <w:r>
        <w:t xml:space="preserve">The </w:t>
      </w:r>
      <w:r>
        <w:rPr>
          <w:rStyle w:val="ScreenLabels"/>
        </w:rPr>
        <w:t>School Type</w:t>
      </w:r>
      <w:r>
        <w:t xml:space="preserve"> and </w:t>
      </w:r>
      <w:r>
        <w:rPr>
          <w:rStyle w:val="ScreenLabels"/>
        </w:rPr>
        <w:t>School Governance</w:t>
      </w:r>
      <w:r>
        <w:t>.</w:t>
      </w:r>
    </w:p>
    <w:p w:rsidR="008407AB" w:rsidRDefault="008A66EA">
      <w:pPr>
        <w:pStyle w:val="ListContinue2"/>
      </w:pPr>
      <w:r>
        <w:t xml:space="preserve">Select </w:t>
      </w:r>
      <w:r>
        <w:rPr>
          <w:rStyle w:val="ScreenLabels"/>
        </w:rPr>
        <w:t xml:space="preserve">Academies </w:t>
      </w:r>
      <w:r>
        <w:t>from the applicable drop-down lists.</w:t>
      </w:r>
    </w:p>
    <w:p w:rsidR="008407AB" w:rsidRDefault="008A66EA">
      <w:pPr>
        <w:pStyle w:val="ListBullet2"/>
      </w:pPr>
      <w:r>
        <w:t>The school’s</w:t>
      </w:r>
      <w:r>
        <w:rPr>
          <w:rStyle w:val="ScreenLabels"/>
        </w:rPr>
        <w:t xml:space="preserve"> Previous Name</w:t>
      </w:r>
      <w:r>
        <w:t xml:space="preserve"> and </w:t>
      </w:r>
      <w:r>
        <w:rPr>
          <w:rStyle w:val="ScreenLabels"/>
        </w:rPr>
        <w:t>Date Name Changed</w:t>
      </w:r>
      <w:r>
        <w:t>.</w:t>
      </w:r>
    </w:p>
    <w:p w:rsidR="008407AB" w:rsidRDefault="008A66EA">
      <w:pPr>
        <w:pStyle w:val="ListBullet2"/>
      </w:pPr>
      <w:r>
        <w:t xml:space="preserve">The </w:t>
      </w:r>
      <w:r>
        <w:rPr>
          <w:rStyle w:val="ScreenLabels"/>
        </w:rPr>
        <w:t xml:space="preserve">Previous </w:t>
      </w:r>
      <w:proofErr w:type="spellStart"/>
      <w:r>
        <w:rPr>
          <w:rStyle w:val="ScreenLabels"/>
        </w:rPr>
        <w:t>Estab</w:t>
      </w:r>
      <w:proofErr w:type="spellEnd"/>
      <w:r>
        <w:rPr>
          <w:rStyle w:val="ScreenLabels"/>
        </w:rPr>
        <w:t xml:space="preserve"> Number</w:t>
      </w:r>
      <w:r>
        <w:t xml:space="preserve"> and </w:t>
      </w:r>
      <w:r>
        <w:rPr>
          <w:rStyle w:val="ScreenLabels"/>
        </w:rPr>
        <w:t>Earliest DOA</w:t>
      </w:r>
      <w:r>
        <w:t xml:space="preserve"> (date of admission).</w:t>
      </w:r>
    </w:p>
    <w:p w:rsidR="008407AB" w:rsidRDefault="008A66EA">
      <w:pPr>
        <w:pStyle w:val="ListContinue2"/>
      </w:pPr>
      <w:r>
        <w:t>If the establishment number (</w:t>
      </w:r>
      <w:proofErr w:type="spellStart"/>
      <w:r>
        <w:t>DfE</w:t>
      </w:r>
      <w:proofErr w:type="spellEnd"/>
      <w:r>
        <w:t xml:space="preserve"> number) has changed for </w:t>
      </w:r>
      <w:r>
        <w:rPr>
          <w:rStyle w:val="Emphasis"/>
        </w:rPr>
        <w:t>sponsor-led</w:t>
      </w:r>
      <w:r>
        <w:t xml:space="preserve"> Academies, historical information is not collected and the earliest date of admission is reported as the date the </w:t>
      </w:r>
      <w:proofErr w:type="spellStart"/>
      <w:r>
        <w:t>DfE</w:t>
      </w:r>
      <w:proofErr w:type="spellEnd"/>
      <w:r>
        <w:t xml:space="preserve"> number changed. This date is collected in the School Census return.</w:t>
      </w:r>
    </w:p>
    <w:p w:rsidR="008407AB" w:rsidRDefault="008A66EA">
      <w:pPr>
        <w:pStyle w:val="ListBullet2"/>
      </w:pPr>
      <w:r>
        <w:t xml:space="preserve">The </w:t>
      </w:r>
      <w:r>
        <w:rPr>
          <w:rStyle w:val="ScreenLabels"/>
        </w:rPr>
        <w:t>Previous URN Number</w:t>
      </w:r>
      <w:r>
        <w:t xml:space="preserve"> and </w:t>
      </w:r>
      <w:r>
        <w:rPr>
          <w:rStyle w:val="ScreenLabels"/>
        </w:rPr>
        <w:t>Date Number Changed</w:t>
      </w:r>
      <w:r>
        <w:t>.</w:t>
      </w:r>
    </w:p>
    <w:p w:rsidR="008407AB" w:rsidRDefault="008A66EA">
      <w:pPr>
        <w:pStyle w:val="IndImportantNote"/>
      </w:pPr>
      <w:r>
        <w:rPr>
          <w:rStyle w:val="ImportantNoteHeader"/>
        </w:rPr>
        <w:t>IMPORTANT NOTE:</w:t>
      </w:r>
      <w:r>
        <w:t xml:space="preserve"> These data items must be entered for </w:t>
      </w:r>
      <w:r>
        <w:rPr>
          <w:rStyle w:val="Emphasis"/>
        </w:rPr>
        <w:t>all</w:t>
      </w:r>
      <w:r>
        <w:t xml:space="preserve"> Academies because the date the URN changed is interpreted as the date the Academy opened. If this date is not entered, some of the historical information from before that date will be included in the School Workforce Census incorrectly, e.g. a member of staff who left before the Academy opened.</w:t>
      </w:r>
    </w:p>
    <w:p w:rsidR="008407AB" w:rsidRDefault="008A66EA">
      <w:pPr>
        <w:pStyle w:val="ListNumber"/>
      </w:pPr>
      <w:r>
        <w:t xml:space="preserve">Click the </w:t>
      </w:r>
      <w:r>
        <w:rPr>
          <w:rStyle w:val="ButtonNames"/>
        </w:rPr>
        <w:t>Save</w:t>
      </w:r>
      <w:r>
        <w:t xml:space="preserve"> button, then click the </w:t>
      </w:r>
      <w:r>
        <w:rPr>
          <w:rStyle w:val="ButtonNames"/>
        </w:rPr>
        <w:t>OK</w:t>
      </w:r>
      <w:r>
        <w:t xml:space="preserve"> button to return to the </w:t>
      </w:r>
      <w:r>
        <w:rPr>
          <w:rStyle w:val="ScreenLabels"/>
        </w:rPr>
        <w:t>School Workforce Census Details</w:t>
      </w:r>
      <w:r>
        <w:t xml:space="preserve"> page, where the updated details are displayed.</w:t>
      </w:r>
    </w:p>
    <w:p w:rsidR="008407AB" w:rsidRDefault="008A66EA">
      <w:pPr>
        <w:pStyle w:val="Heading2"/>
      </w:pPr>
      <w:bookmarkStart w:id="68" w:name="O_105331"/>
      <w:bookmarkStart w:id="69" w:name="_Toc53132147"/>
      <w:bookmarkEnd w:id="68"/>
      <w:r>
        <w:t>E</w:t>
      </w:r>
      <w:r>
        <w:fldChar w:fldCharType="begin"/>
      </w:r>
      <w:r>
        <w:instrText>XE "base pay"</w:instrText>
      </w:r>
      <w:r>
        <w:fldChar w:fldCharType="end"/>
      </w:r>
      <w:r>
        <w:fldChar w:fldCharType="begin"/>
      </w:r>
      <w:r>
        <w:instrText>XE "leadership pay details"</w:instrText>
      </w:r>
      <w:r>
        <w:fldChar w:fldCharType="end"/>
      </w:r>
      <w:r>
        <w:fldChar w:fldCharType="begin"/>
      </w:r>
      <w:r>
        <w:instrText>XE "non-leadersip pay details"</w:instrText>
      </w:r>
      <w:r>
        <w:fldChar w:fldCharType="end"/>
      </w:r>
      <w:r>
        <w:fldChar w:fldCharType="begin"/>
      </w:r>
      <w:r>
        <w:instrText>XE "pay details:leadership"</w:instrText>
      </w:r>
      <w:r>
        <w:fldChar w:fldCharType="end"/>
      </w:r>
      <w:r>
        <w:fldChar w:fldCharType="begin"/>
      </w:r>
      <w:r>
        <w:instrText>XE "pay details:non-leadership"</w:instrText>
      </w:r>
      <w:r>
        <w:fldChar w:fldCharType="end"/>
      </w:r>
      <w:r>
        <w:t>diting Base Pay Details</w:t>
      </w:r>
      <w:bookmarkEnd w:id="69"/>
    </w:p>
    <w:p w:rsidR="008407AB" w:rsidRDefault="008A66EA">
      <w:pPr>
        <w:pStyle w:val="BodyText"/>
      </w:pPr>
      <w:r>
        <w:t>Base pay is the pre-tax annual salary of a member of staff as at census day. It does not include the annual amount of any additional payments or allowances. In other words it is the annual salary that will be earned, based on the salary rate at the census date.</w:t>
      </w:r>
    </w:p>
    <w:p w:rsidR="008407AB" w:rsidRDefault="008A66EA">
      <w:pPr>
        <w:pStyle w:val="BodyText"/>
      </w:pPr>
      <w:r>
        <w:t>Base pay is not collected for staff paid by a daily rate.</w:t>
      </w:r>
    </w:p>
    <w:p w:rsidR="008407AB" w:rsidRDefault="008A66EA">
      <w:pPr>
        <w:pStyle w:val="ImportantNote"/>
      </w:pPr>
      <w:r>
        <w:rPr>
          <w:rStyle w:val="ImportantNoteHeader"/>
        </w:rPr>
        <w:t>IMPORTANT NOTE:</w:t>
      </w:r>
      <w:r>
        <w:t xml:space="preserve"> The </w:t>
      </w:r>
      <w:r>
        <w:rPr>
          <w:rStyle w:val="ScreenLabels"/>
        </w:rPr>
        <w:t>Pay Details</w:t>
      </w:r>
      <w:r>
        <w:t xml:space="preserve"> panel is visible only if your Returns Manager has selected the </w:t>
      </w:r>
      <w:r>
        <w:rPr>
          <w:rStyle w:val="ScreenLabels"/>
        </w:rPr>
        <w:t xml:space="preserve">Allow editing of Base Pay </w:t>
      </w:r>
      <w:r>
        <w:t xml:space="preserve">check box via </w:t>
      </w:r>
      <w:r>
        <w:rPr>
          <w:rStyle w:val="MenuRoutes"/>
        </w:rPr>
        <w:t>Tools | Statutory Returns Tools | School workforce Census Settings</w:t>
      </w:r>
      <w:r>
        <w:t>.</w:t>
      </w:r>
    </w:p>
    <w:p w:rsidR="008407AB" w:rsidRDefault="008A66EA">
      <w:pPr>
        <w:pStyle w:val="BodyText"/>
      </w:pPr>
      <w:r>
        <w:t xml:space="preserve">The pay details are retrieved/calculated from SIMS Personnel and displayed in the </w:t>
      </w:r>
      <w:r>
        <w:rPr>
          <w:rStyle w:val="ScreenLabels"/>
        </w:rPr>
        <w:t>Pay Details</w:t>
      </w:r>
      <w:r>
        <w:t xml:space="preserve"> panel, where the base pay can be edited, if required, e.g. Academies that do not use the National Pay Scales might need to edit the pay details.</w:t>
      </w:r>
    </w:p>
    <w:p w:rsidR="008407AB" w:rsidRDefault="008A66EA">
      <w:pPr>
        <w:pStyle w:val="BodyText"/>
      </w:pPr>
      <w:r>
        <w:t xml:space="preserve">The base pay value recorded in SIMS Personnel is collected in the School Workforce Census, </w:t>
      </w:r>
      <w:r>
        <w:rPr>
          <w:rStyle w:val="Emphasis"/>
        </w:rPr>
        <w:t>unless the value is edited</w:t>
      </w:r>
      <w:r>
        <w:t xml:space="preserve"> in the </w:t>
      </w:r>
      <w:r>
        <w:rPr>
          <w:rStyle w:val="ScreenLabels"/>
        </w:rPr>
        <w:t>Pay Details</w:t>
      </w:r>
      <w:r>
        <w:t xml:space="preserve"> panel. If the value is edited, the new value is collected instead.</w:t>
      </w:r>
    </w:p>
    <w:p w:rsidR="008407AB" w:rsidRDefault="008A66EA">
      <w:pPr>
        <w:pStyle w:val="ListBullet2"/>
      </w:pPr>
      <w:r>
        <w:t>For existing pay scales, base pay is still reported as the pay award amount on census day.</w:t>
      </w:r>
    </w:p>
    <w:p w:rsidR="008407AB" w:rsidRDefault="008A66EA">
      <w:pPr>
        <w:pStyle w:val="ListBullet2"/>
      </w:pPr>
      <w:r>
        <w:t>For converted or new pay ranges, base pay is reported as the actual salary on census day.</w:t>
      </w:r>
    </w:p>
    <w:p w:rsidR="008407AB" w:rsidRDefault="008A66EA">
      <w:pPr>
        <w:pStyle w:val="BodyText"/>
        <w:keepNext/>
      </w:pPr>
      <w:r>
        <w:lastRenderedPageBreak/>
        <w:t xml:space="preserve">The panel is populated when the </w:t>
      </w:r>
      <w:r>
        <w:rPr>
          <w:rStyle w:val="ButtonNames"/>
        </w:rPr>
        <w:t>Calculate All Details</w:t>
      </w:r>
      <w:r>
        <w:t xml:space="preserve"> button is </w:t>
      </w:r>
      <w:r>
        <w:rPr>
          <w:rStyle w:val="HotSpot"/>
        </w:rPr>
        <w:t>clicked</w:t>
      </w:r>
      <w:bookmarkStart w:id="70" w:name="H_105333"/>
      <w:bookmarkEnd w:id="70"/>
      <w:r>
        <w:t xml:space="preserve"> (please see </w:t>
      </w:r>
      <w:hyperlink w:anchor="O_54684" w:history="1">
        <w:r>
          <w:rPr>
            <w:rStyle w:val="HotSpot"/>
            <w:i/>
          </w:rPr>
          <w:t>Calculating Details</w:t>
        </w:r>
      </w:hyperlink>
      <w:r>
        <w:t xml:space="preserve"> on page </w:t>
      </w:r>
      <w:r>
        <w:rPr>
          <w:i/>
          <w:color w:val="000000"/>
          <w:szCs w:val="24"/>
        </w:rPr>
        <w:fldChar w:fldCharType="begin"/>
      </w:r>
      <w:r>
        <w:rPr>
          <w:i/>
          <w:color w:val="000000"/>
          <w:szCs w:val="24"/>
        </w:rPr>
        <w:instrText>PAGEREF O_54684 \h</w:instrText>
      </w:r>
      <w:r>
        <w:rPr>
          <w:i/>
          <w:color w:val="000000"/>
          <w:szCs w:val="24"/>
        </w:rPr>
      </w:r>
      <w:r>
        <w:rPr>
          <w:i/>
          <w:color w:val="000000"/>
          <w:szCs w:val="24"/>
        </w:rPr>
        <w:fldChar w:fldCharType="separate"/>
      </w:r>
      <w:r>
        <w:rPr>
          <w:i/>
          <w:noProof/>
          <w:color w:val="000000"/>
          <w:szCs w:val="24"/>
        </w:rPr>
        <w:t>11</w:t>
      </w:r>
      <w:r>
        <w:rPr>
          <w:i/>
          <w:color w:val="000000"/>
          <w:szCs w:val="24"/>
        </w:rPr>
        <w:fldChar w:fldCharType="end"/>
      </w:r>
      <w:r>
        <w:t>).</w:t>
      </w:r>
    </w:p>
    <w:p w:rsidR="008407AB" w:rsidRDefault="008A66EA">
      <w:pPr>
        <w:pStyle w:val="GraphicsNoReplace"/>
      </w:pPr>
      <w:bookmarkStart w:id="71" w:name="O_105332"/>
      <w:r>
        <w:rPr>
          <w:noProof/>
        </w:rPr>
        <w:drawing>
          <wp:inline distT="0" distB="0" distL="0" distR="0">
            <wp:extent cx="4857750" cy="3019425"/>
            <wp:effectExtent l="19050" t="19050" r="0" b="952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3019425"/>
                    </a:xfrm>
                    <a:prstGeom prst="rect">
                      <a:avLst/>
                    </a:prstGeom>
                    <a:noFill/>
                    <a:ln w="6350" cmpd="sng">
                      <a:solidFill>
                        <a:srgbClr val="000000"/>
                      </a:solidFill>
                      <a:miter lim="800000"/>
                      <a:headEnd/>
                      <a:tailEnd/>
                    </a:ln>
                    <a:effectLst/>
                  </pic:spPr>
                </pic:pic>
              </a:graphicData>
            </a:graphic>
          </wp:inline>
        </w:drawing>
      </w:r>
      <w:bookmarkEnd w:id="71"/>
    </w:p>
    <w:p w:rsidR="008407AB" w:rsidRDefault="008A66EA">
      <w:pPr>
        <w:pStyle w:val="Note"/>
      </w:pPr>
      <w:r>
        <w:rPr>
          <w:rStyle w:val="NoteHeader"/>
        </w:rPr>
        <w:t>NOTES:</w:t>
      </w:r>
      <w:r>
        <w:t xml:space="preserve"> It is possible for a staff member's name to be displayed twice, e.g. a classroom assistant who is also a playground assistant would be displayed twice in the </w:t>
      </w:r>
      <w:r>
        <w:rPr>
          <w:rStyle w:val="ScreenLabels"/>
        </w:rPr>
        <w:t>Non-Leadership</w:t>
      </w:r>
      <w:r>
        <w:t xml:space="preserve"> panel.</w:t>
      </w:r>
    </w:p>
    <w:p w:rsidR="008407AB" w:rsidRDefault="008A66EA">
      <w:pPr>
        <w:pStyle w:val="Note"/>
      </w:pPr>
      <w:r>
        <w:t>Regional pay range (</w:t>
      </w:r>
      <w:r>
        <w:rPr>
          <w:rStyle w:val="ScreenLabels"/>
        </w:rPr>
        <w:t>Region</w:t>
      </w:r>
      <w:r>
        <w:t>) is no longer collected for the return but is displayed for information purposes only.</w:t>
      </w:r>
    </w:p>
    <w:p w:rsidR="008407AB" w:rsidRDefault="008A66EA">
      <w:pPr>
        <w:pStyle w:val="Heading4"/>
      </w:pPr>
      <w:bookmarkStart w:id="72" w:name="O_54205_1"/>
      <w:bookmarkStart w:id="73" w:name="O_116598"/>
      <w:bookmarkEnd w:id="72"/>
      <w:bookmarkEnd w:id="73"/>
      <w:r>
        <w:t>N</w:t>
      </w:r>
      <w:r>
        <w:fldChar w:fldCharType="begin"/>
      </w:r>
      <w:r>
        <w:instrText>XE "non-leadersip pay details"</w:instrText>
      </w:r>
      <w:r>
        <w:fldChar w:fldCharType="end"/>
      </w:r>
      <w:r>
        <w:t>on-Leadership</w:t>
      </w:r>
    </w:p>
    <w:p w:rsidR="008407AB" w:rsidRDefault="008A66EA">
      <w:pPr>
        <w:pStyle w:val="BodyText"/>
      </w:pPr>
      <w:r>
        <w:t xml:space="preserve">The </w:t>
      </w:r>
      <w:r>
        <w:rPr>
          <w:rStyle w:val="ScreenLabels"/>
        </w:rPr>
        <w:t>Base Pay</w:t>
      </w:r>
      <w:r>
        <w:t xml:space="preserve"> (retrieved from SIMS Personnel) can be edited, if required.</w:t>
      </w:r>
    </w:p>
    <w:p w:rsidR="008407AB" w:rsidRDefault="008A66EA">
      <w:pPr>
        <w:pStyle w:val="BodyText"/>
      </w:pPr>
      <w:r>
        <w:t>Base pay does not include benefits, bonuses or any other reward from the employer.</w:t>
      </w:r>
    </w:p>
    <w:p w:rsidR="008407AB" w:rsidRDefault="008A66EA">
      <w:pPr>
        <w:pStyle w:val="Heading4"/>
      </w:pPr>
      <w:bookmarkStart w:id="74" w:name="O_116599"/>
      <w:bookmarkEnd w:id="74"/>
      <w:r>
        <w:t>L</w:t>
      </w:r>
      <w:r>
        <w:fldChar w:fldCharType="begin"/>
      </w:r>
      <w:r>
        <w:instrText>XE "leadership pay details"</w:instrText>
      </w:r>
      <w:r>
        <w:fldChar w:fldCharType="end"/>
      </w:r>
      <w:r>
        <w:t>eadership</w:t>
      </w:r>
    </w:p>
    <w:p w:rsidR="008407AB" w:rsidRDefault="008A66EA">
      <w:pPr>
        <w:pStyle w:val="ListNumber"/>
        <w:numPr>
          <w:ilvl w:val="0"/>
          <w:numId w:val="30"/>
        </w:numPr>
      </w:pPr>
      <w:r>
        <w:t xml:space="preserve">The </w:t>
      </w:r>
      <w:r>
        <w:rPr>
          <w:rStyle w:val="ScreenLabels"/>
        </w:rPr>
        <w:t xml:space="preserve">Minimum </w:t>
      </w:r>
      <w:r>
        <w:t xml:space="preserve">and </w:t>
      </w:r>
      <w:r>
        <w:rPr>
          <w:rStyle w:val="ScreenLabels"/>
        </w:rPr>
        <w:t xml:space="preserve">Maximum </w:t>
      </w:r>
      <w:r>
        <w:t>pay range (calculated from SIMS Personnel) can be edited, if required.</w:t>
      </w:r>
    </w:p>
    <w:p w:rsidR="008407AB" w:rsidRDefault="008A66EA">
      <w:pPr>
        <w:pStyle w:val="ListContinue"/>
      </w:pPr>
      <w:r>
        <w:t>Each leadership teacher has a basic salary range within which they can expect to be paid while they remain in the same post at the same school.</w:t>
      </w:r>
    </w:p>
    <w:p w:rsidR="008407AB" w:rsidRDefault="008A66EA">
      <w:pPr>
        <w:pStyle w:val="ListNumber"/>
      </w:pPr>
      <w:r>
        <w:t xml:space="preserve">The </w:t>
      </w:r>
      <w:r>
        <w:rPr>
          <w:rStyle w:val="ScreenLabels"/>
        </w:rPr>
        <w:t>Pay Framework</w:t>
      </w:r>
      <w:r>
        <w:t>, under which the Leadership teachers are paid, is calculated from SIMS Personnel but can be edited, if required. Select from the drop-down list:</w:t>
      </w:r>
    </w:p>
    <w:p w:rsidR="008407AB" w:rsidRDefault="008A66EA">
      <w:pPr>
        <w:pStyle w:val="ListBullet2"/>
      </w:pPr>
      <w:r>
        <w:rPr>
          <w:rStyle w:val="ScreenLabels"/>
        </w:rPr>
        <w:t xml:space="preserve">Pre 2014 </w:t>
      </w:r>
      <w:r>
        <w:t>framework (for contracts with a start date before 01/09/2014).</w:t>
      </w:r>
    </w:p>
    <w:p w:rsidR="008407AB" w:rsidRDefault="008A66EA">
      <w:pPr>
        <w:pStyle w:val="ListBullet2"/>
      </w:pPr>
      <w:r>
        <w:rPr>
          <w:rStyle w:val="ScreenLabels"/>
        </w:rPr>
        <w:t xml:space="preserve">2014 </w:t>
      </w:r>
      <w:r>
        <w:t>framework (for contracts with a start date from 01/09/2014).</w:t>
      </w:r>
    </w:p>
    <w:p w:rsidR="008407AB" w:rsidRDefault="008A66EA">
      <w:pPr>
        <w:pStyle w:val="ListNumber"/>
      </w:pPr>
      <w:r>
        <w:t xml:space="preserve">The </w:t>
      </w:r>
      <w:r>
        <w:rPr>
          <w:rStyle w:val="ScreenLabels"/>
        </w:rPr>
        <w:t>Base Pay</w:t>
      </w:r>
      <w:r>
        <w:t xml:space="preserve"> (retrieved from SIMS Personnel) can be edited, if required.</w:t>
      </w:r>
    </w:p>
    <w:p w:rsidR="008407AB" w:rsidRDefault="008A66EA">
      <w:pPr>
        <w:pStyle w:val="Heading4"/>
      </w:pPr>
      <w:bookmarkStart w:id="75" w:name="O_116600"/>
      <w:bookmarkEnd w:id="75"/>
      <w:r>
        <w:lastRenderedPageBreak/>
        <w:t>Recalculate</w:t>
      </w:r>
    </w:p>
    <w:p w:rsidR="008407AB" w:rsidRDefault="008A66EA">
      <w:pPr>
        <w:pStyle w:val="BodyText"/>
      </w:pPr>
      <w:r>
        <w:t xml:space="preserve">If you wish to recalculate all pay details in the </w:t>
      </w:r>
      <w:r>
        <w:rPr>
          <w:rStyle w:val="ScreenLabels"/>
        </w:rPr>
        <w:t>Pay Details</w:t>
      </w:r>
      <w:r>
        <w:t xml:space="preserve"> panel for either Non-Leadership or Leadership teachers, click the adjacent </w:t>
      </w:r>
      <w:r>
        <w:rPr>
          <w:rStyle w:val="ButtonNames"/>
        </w:rPr>
        <w:t xml:space="preserve">Recalculate </w:t>
      </w:r>
      <w:r>
        <w:t>button.</w:t>
      </w:r>
    </w:p>
    <w:p w:rsidR="008407AB" w:rsidRDefault="008A66EA">
      <w:pPr>
        <w:pStyle w:val="ImportantNote"/>
      </w:pPr>
      <w:r>
        <w:rPr>
          <w:rStyle w:val="ImportantNoteHeader"/>
        </w:rPr>
        <w:t>IMPORTANT NOTE:</w:t>
      </w:r>
      <w:r>
        <w:t xml:space="preserve"> Clicking the </w:t>
      </w:r>
      <w:r>
        <w:rPr>
          <w:rStyle w:val="ButtonNames"/>
        </w:rPr>
        <w:t xml:space="preserve">Recalculate </w:t>
      </w:r>
      <w:r>
        <w:t>button recalculates all pay details for teachers, teaching assistants and support staff. All information previously saved or edited is lost when performing this routine.</w:t>
      </w:r>
    </w:p>
    <w:p w:rsidR="008407AB" w:rsidRDefault="008407AB">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8407AB">
        <w:tc>
          <w:tcPr>
            <w:tcW w:w="630" w:type="dxa"/>
            <w:tcBorders>
              <w:top w:val="nil"/>
              <w:left w:val="nil"/>
              <w:bottom w:val="nil"/>
              <w:right w:val="nil"/>
            </w:tcBorders>
            <w:tcMar>
              <w:top w:w="0" w:type="dxa"/>
              <w:left w:w="62" w:type="dxa"/>
              <w:bottom w:w="0" w:type="dxa"/>
              <w:right w:w="62" w:type="dxa"/>
            </w:tcMar>
          </w:tcPr>
          <w:p w:rsidR="008407AB" w:rsidRDefault="008A66EA">
            <w:pPr>
              <w:pStyle w:val="TableBodyText"/>
              <w:rPr>
                <w:lang w:val="en-NZ"/>
              </w:rPr>
            </w:pPr>
            <w:r>
              <w:rPr>
                <w:noProof/>
              </w:rPr>
              <w:drawing>
                <wp:inline distT="0" distB="0" distL="0" distR="0">
                  <wp:extent cx="276225" cy="27622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7650" w:type="dxa"/>
            <w:tcBorders>
              <w:top w:val="nil"/>
              <w:left w:val="nil"/>
              <w:bottom w:val="nil"/>
              <w:right w:val="nil"/>
            </w:tcBorders>
            <w:tcMar>
              <w:top w:w="0" w:type="dxa"/>
              <w:left w:w="62" w:type="dxa"/>
              <w:bottom w:w="0" w:type="dxa"/>
              <w:right w:w="62" w:type="dxa"/>
            </w:tcMar>
          </w:tcPr>
          <w:p w:rsidR="008407AB" w:rsidRDefault="008A66EA">
            <w:pPr>
              <w:pStyle w:val="ExternalLinks-CapitaBlueBold"/>
            </w:pPr>
            <w:r>
              <w:t>Additional Resources:</w:t>
            </w:r>
          </w:p>
          <w:p w:rsidR="008407AB" w:rsidRDefault="008A66EA">
            <w:pPr>
              <w:pStyle w:val="TableBodyText"/>
            </w:pPr>
            <w:r>
              <w:rPr>
                <w:rStyle w:val="AdditionalResourcesItems"/>
              </w:rPr>
              <w:t xml:space="preserve">Changing the School Workforce Census Setting </w:t>
            </w:r>
            <w:r>
              <w:rPr>
                <w:rStyle w:val="AdditionalResourcesItems-NoItalics"/>
              </w:rPr>
              <w:t xml:space="preserve">section </w:t>
            </w:r>
            <w:r>
              <w:rPr>
                <w:rStyle w:val="AdditionalResourcesItems"/>
              </w:rPr>
              <w:t xml:space="preserve">of the Preparing for the School Workforce Census 2020 Return </w:t>
            </w:r>
            <w:r>
              <w:rPr>
                <w:rStyle w:val="AdditionalResourcesItems-NoItalics"/>
              </w:rPr>
              <w:t>handbook</w:t>
            </w:r>
          </w:p>
        </w:tc>
      </w:tr>
    </w:tbl>
    <w:p w:rsidR="008407AB" w:rsidRDefault="008A66EA">
      <w:pPr>
        <w:pStyle w:val="Heading2"/>
      </w:pPr>
      <w:bookmarkStart w:id="76" w:name="O_54686"/>
      <w:bookmarkStart w:id="77" w:name="_Toc53132148"/>
      <w:bookmarkEnd w:id="76"/>
      <w:r>
        <w:t>E</w:t>
      </w:r>
      <w:r>
        <w:fldChar w:fldCharType="begin"/>
      </w:r>
      <w:r>
        <w:instrText>XE "checking:curriculum details"</w:instrText>
      </w:r>
      <w:r>
        <w:fldChar w:fldCharType="end"/>
      </w:r>
      <w:r>
        <w:fldChar w:fldCharType="begin"/>
      </w:r>
      <w:r>
        <w:instrText>XE "curriculum details:checking"</w:instrText>
      </w:r>
      <w:r>
        <w:fldChar w:fldCharType="end"/>
      </w:r>
      <w:r>
        <w:fldChar w:fldCharType="begin"/>
      </w:r>
      <w:r>
        <w:instrText>XE "editing:curriculum details"</w:instrText>
      </w:r>
      <w:r>
        <w:fldChar w:fldCharType="end"/>
      </w:r>
      <w:r>
        <w:t>diting Curriculum Details</w:t>
      </w:r>
      <w:bookmarkEnd w:id="77"/>
    </w:p>
    <w:p w:rsidR="008407AB" w:rsidRDefault="008A66EA">
      <w:pPr>
        <w:pStyle w:val="BodyText"/>
      </w:pPr>
      <w:r>
        <w:rPr>
          <w:rStyle w:val="RedText"/>
        </w:rPr>
        <w:t>Applicable to Secondary and All-Through Schools only</w:t>
      </w:r>
    </w:p>
    <w:p w:rsidR="008407AB" w:rsidRDefault="008A66EA">
      <w:pPr>
        <w:pStyle w:val="Note"/>
      </w:pPr>
      <w:r>
        <w:rPr>
          <w:rStyle w:val="NoteHeader"/>
        </w:rPr>
        <w:t>NOTES: To</w:t>
      </w:r>
      <w:r>
        <w:t xml:space="preserve"> minimise the manual correcting of staff details, you may wish to run the Create and Validate routine before editing the </w:t>
      </w:r>
      <w:r>
        <w:rPr>
          <w:rStyle w:val="ScreenLabels"/>
        </w:rPr>
        <w:t>Curriculum for Teachers and Teaching Assistants</w:t>
      </w:r>
      <w:r>
        <w:rPr>
          <w:rStyle w:val="Bold"/>
        </w:rPr>
        <w:t xml:space="preserve"> </w:t>
      </w:r>
      <w:r>
        <w:rPr>
          <w:rStyle w:val="HotSpot"/>
        </w:rPr>
        <w:t>panel</w:t>
      </w:r>
      <w:bookmarkStart w:id="78" w:name="H_54817"/>
      <w:bookmarkEnd w:id="78"/>
      <w:r>
        <w:t xml:space="preserve"> (please see </w:t>
      </w:r>
      <w:hyperlink w:anchor="O_54690" w:history="1">
        <w:r>
          <w:rPr>
            <w:rStyle w:val="HotSpot"/>
            <w:i w:val="0"/>
          </w:rPr>
          <w:t>Creating and Validating the School Workforce Census</w:t>
        </w:r>
      </w:hyperlink>
      <w:r>
        <w:t xml:space="preserve"> on page </w:t>
      </w:r>
      <w:r>
        <w:rPr>
          <w:i w:val="0"/>
          <w:iCs/>
          <w:color w:val="000000"/>
          <w:szCs w:val="24"/>
        </w:rPr>
        <w:fldChar w:fldCharType="begin"/>
      </w:r>
      <w:r>
        <w:rPr>
          <w:i w:val="0"/>
          <w:iCs/>
          <w:color w:val="000000"/>
          <w:szCs w:val="24"/>
        </w:rPr>
        <w:instrText>PAGEREF O_54690 \h</w:instrText>
      </w:r>
      <w:r>
        <w:rPr>
          <w:i w:val="0"/>
          <w:iCs/>
          <w:color w:val="000000"/>
          <w:szCs w:val="24"/>
        </w:rPr>
      </w:r>
      <w:r>
        <w:rPr>
          <w:i w:val="0"/>
          <w:iCs/>
          <w:color w:val="000000"/>
          <w:szCs w:val="24"/>
        </w:rPr>
        <w:fldChar w:fldCharType="separate"/>
      </w:r>
      <w:r>
        <w:rPr>
          <w:i w:val="0"/>
          <w:iCs/>
          <w:noProof/>
          <w:color w:val="000000"/>
          <w:szCs w:val="24"/>
        </w:rPr>
        <w:t>21</w:t>
      </w:r>
      <w:r>
        <w:rPr>
          <w:i w:val="0"/>
          <w:iCs/>
          <w:color w:val="000000"/>
          <w:szCs w:val="24"/>
        </w:rPr>
        <w:fldChar w:fldCharType="end"/>
      </w:r>
      <w:r>
        <w:t>).</w:t>
      </w:r>
      <w:r>
        <w:br/>
      </w:r>
      <w:r>
        <w:br/>
        <w:t xml:space="preserve">The </w:t>
      </w:r>
      <w:r>
        <w:rPr>
          <w:rStyle w:val="ScreenLabels"/>
        </w:rPr>
        <w:t>Curriculum for Teachers and Teaching Assistants</w:t>
      </w:r>
      <w:r>
        <w:rPr>
          <w:rStyle w:val="Bold"/>
        </w:rPr>
        <w:t xml:space="preserve"> </w:t>
      </w:r>
      <w:r>
        <w:t xml:space="preserve">panel is only populated if the timetable has been transferred from Nova-T into the relevant academic year in SIMS and if the subject codes have been mapped to </w:t>
      </w:r>
      <w:proofErr w:type="spellStart"/>
      <w:r>
        <w:t>DfE</w:t>
      </w:r>
      <w:proofErr w:type="spellEnd"/>
      <w:r>
        <w:t xml:space="preserve"> subjects. For more information, please refer to the Preparing for the School Workforce Census 2020 Return handbook.</w:t>
      </w:r>
    </w:p>
    <w:p w:rsidR="008407AB" w:rsidRDefault="008A66EA">
      <w:pPr>
        <w:pStyle w:val="BodyText"/>
      </w:pPr>
      <w:r>
        <w:t>Records can be added manually to this list. For example, some staff may teach outside of the normal timetable, e.g. special support units, and will not be included here.</w:t>
      </w:r>
    </w:p>
    <w:p w:rsidR="008407AB" w:rsidRDefault="008A66EA">
      <w:pPr>
        <w:pStyle w:val="BodyText"/>
        <w:keepNext/>
      </w:pPr>
      <w:r>
        <w:t xml:space="preserve">Please note that the description of the method used to calculate the hours is based on the </w:t>
      </w:r>
      <w:proofErr w:type="spellStart"/>
      <w:r>
        <w:t>DfE</w:t>
      </w:r>
      <w:proofErr w:type="spellEnd"/>
      <w:r>
        <w:t xml:space="preserve"> specification.</w:t>
      </w:r>
    </w:p>
    <w:p w:rsidR="008407AB" w:rsidRDefault="008A66EA">
      <w:pPr>
        <w:pStyle w:val="GraphicsNoReplace"/>
      </w:pPr>
      <w:bookmarkStart w:id="79" w:name="O_54743"/>
      <w:r>
        <w:rPr>
          <w:noProof/>
        </w:rPr>
        <w:drawing>
          <wp:inline distT="0" distB="0" distL="0" distR="0">
            <wp:extent cx="4857750" cy="1400175"/>
            <wp:effectExtent l="19050" t="19050" r="0" b="95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0" cy="1400175"/>
                    </a:xfrm>
                    <a:prstGeom prst="rect">
                      <a:avLst/>
                    </a:prstGeom>
                    <a:noFill/>
                    <a:ln w="6350" cmpd="sng">
                      <a:solidFill>
                        <a:srgbClr val="000000"/>
                      </a:solidFill>
                      <a:miter lim="800000"/>
                      <a:headEnd/>
                      <a:tailEnd/>
                    </a:ln>
                    <a:effectLst/>
                  </pic:spPr>
                </pic:pic>
              </a:graphicData>
            </a:graphic>
          </wp:inline>
        </w:drawing>
      </w:r>
      <w:bookmarkEnd w:id="79"/>
    </w:p>
    <w:p w:rsidR="008407AB" w:rsidRDefault="008A66EA">
      <w:pPr>
        <w:pStyle w:val="ListNumber"/>
        <w:numPr>
          <w:ilvl w:val="0"/>
          <w:numId w:val="31"/>
        </w:numPr>
      </w:pPr>
      <w:r>
        <w:t xml:space="preserve">Click the </w:t>
      </w:r>
      <w:r>
        <w:rPr>
          <w:rStyle w:val="ButtonNames"/>
        </w:rPr>
        <w:t>New</w:t>
      </w:r>
      <w:r>
        <w:t xml:space="preserve"> button to display an additional row in the </w:t>
      </w:r>
      <w:r>
        <w:rPr>
          <w:rStyle w:val="ScreenLabels"/>
        </w:rPr>
        <w:t>Curriculum for Teachers and Teaching Assistants</w:t>
      </w:r>
      <w:r>
        <w:t xml:space="preserve"> panel.</w:t>
      </w:r>
    </w:p>
    <w:p w:rsidR="008407AB" w:rsidRDefault="008A66EA">
      <w:pPr>
        <w:pStyle w:val="ListNumber"/>
      </w:pPr>
      <w:r>
        <w:t xml:space="preserve">Click the </w:t>
      </w:r>
      <w:r>
        <w:rPr>
          <w:rStyle w:val="ScreenLabels"/>
        </w:rPr>
        <w:t>Staff Name</w:t>
      </w:r>
      <w:r>
        <w:t xml:space="preserve"> cell, then select the required member of staff from the drop-down list.</w:t>
      </w:r>
    </w:p>
    <w:p w:rsidR="008407AB" w:rsidRDefault="008A66EA">
      <w:pPr>
        <w:pStyle w:val="ImportantNote"/>
      </w:pPr>
      <w:r>
        <w:rPr>
          <w:rStyle w:val="ImportantNoteHeader"/>
        </w:rPr>
        <w:lastRenderedPageBreak/>
        <w:t xml:space="preserve">IMPORTANT NOTE: </w:t>
      </w:r>
      <w:r>
        <w:t xml:space="preserve">When a member of staff has been recorded in SIMS as a teacher or teaching assistant, SIMS </w:t>
      </w:r>
      <w:r>
        <w:rPr>
          <w:rStyle w:val="Emphasis"/>
        </w:rPr>
        <w:t>must</w:t>
      </w:r>
      <w:r>
        <w:t xml:space="preserve"> be restarted for their name to be available for selection from the </w:t>
      </w:r>
      <w:r>
        <w:rPr>
          <w:rStyle w:val="ScreenLabels"/>
        </w:rPr>
        <w:t>Staff Name</w:t>
      </w:r>
      <w:r>
        <w:t xml:space="preserve"> drop-down list.</w:t>
      </w:r>
    </w:p>
    <w:p w:rsidR="008407AB" w:rsidRDefault="008A66EA">
      <w:pPr>
        <w:pStyle w:val="ListNumber"/>
      </w:pPr>
      <w:r>
        <w:t xml:space="preserve">Click the </w:t>
      </w:r>
      <w:r>
        <w:rPr>
          <w:rStyle w:val="ScreenLabels"/>
        </w:rPr>
        <w:t>General Subject</w:t>
      </w:r>
      <w:r>
        <w:t xml:space="preserve"> cell, then select the required subject, e.g. </w:t>
      </w:r>
      <w:r>
        <w:rPr>
          <w:rStyle w:val="ScreenLabels"/>
        </w:rPr>
        <w:t>(ENG) - English</w:t>
      </w:r>
      <w:r>
        <w:t>, from the drop-down list.</w:t>
      </w:r>
    </w:p>
    <w:p w:rsidR="008407AB" w:rsidRDefault="008A66EA">
      <w:pPr>
        <w:pStyle w:val="Note"/>
      </w:pPr>
      <w:r>
        <w:rPr>
          <w:rStyle w:val="NoteHeader"/>
        </w:rPr>
        <w:t xml:space="preserve">NOTE: </w:t>
      </w:r>
      <w:r>
        <w:t xml:space="preserve">The subject codes displayed are the </w:t>
      </w:r>
      <w:proofErr w:type="spellStart"/>
      <w:r>
        <w:t>DfE</w:t>
      </w:r>
      <w:proofErr w:type="spellEnd"/>
      <w:r>
        <w:t xml:space="preserve"> subject codes, not the school’s timetable subject codes.</w:t>
      </w:r>
    </w:p>
    <w:p w:rsidR="008407AB" w:rsidRDefault="008A66EA">
      <w:pPr>
        <w:pStyle w:val="ListNumber"/>
      </w:pPr>
      <w:r>
        <w:t xml:space="preserve">Enter the number of </w:t>
      </w:r>
      <w:r>
        <w:rPr>
          <w:rStyle w:val="ScreenLabels"/>
        </w:rPr>
        <w:t>Hours Taught</w:t>
      </w:r>
      <w:r>
        <w:t>.</w:t>
      </w:r>
    </w:p>
    <w:p w:rsidR="008407AB" w:rsidRDefault="008A66EA">
      <w:pPr>
        <w:pStyle w:val="Note"/>
      </w:pPr>
      <w:r>
        <w:rPr>
          <w:rStyle w:val="NoteHeader"/>
        </w:rPr>
        <w:t xml:space="preserve">NOTE: </w:t>
      </w:r>
      <w:r>
        <w:t>Records are required on hours per National Curriculum Year group basis.</w:t>
      </w:r>
    </w:p>
    <w:p w:rsidR="008407AB" w:rsidRDefault="008A66EA">
      <w:pPr>
        <w:pStyle w:val="ListNumber"/>
      </w:pPr>
      <w:r>
        <w:t xml:space="preserve">Click the </w:t>
      </w:r>
      <w:r>
        <w:rPr>
          <w:rStyle w:val="ScreenLabels"/>
        </w:rPr>
        <w:t>Year Group Taught</w:t>
      </w:r>
      <w:r>
        <w:t xml:space="preserve"> cell, then select the required National Curriculum Year from the drop-down list.</w:t>
      </w:r>
    </w:p>
    <w:p w:rsidR="008407AB" w:rsidRDefault="008A66EA">
      <w:pPr>
        <w:pStyle w:val="BodyText"/>
      </w:pPr>
      <w:r>
        <w:t xml:space="preserve">To permanently delete a manually entered record that is no longer required, highlight the line and then click the </w:t>
      </w:r>
      <w:r>
        <w:rPr>
          <w:rStyle w:val="ButtonNames"/>
        </w:rPr>
        <w:t>Delete</w:t>
      </w:r>
      <w:r>
        <w:t xml:space="preserve"> button.</w:t>
      </w:r>
    </w:p>
    <w:p w:rsidR="008407AB" w:rsidRDefault="008A66EA">
      <w:pPr>
        <w:pStyle w:val="BodyText"/>
      </w:pPr>
      <w:r>
        <w:t xml:space="preserve">Records displayed in the </w:t>
      </w:r>
      <w:r>
        <w:rPr>
          <w:rStyle w:val="ScreenLabels"/>
        </w:rPr>
        <w:t>Curriculum for Teachers and Teaching Assistants</w:t>
      </w:r>
      <w:r>
        <w:t xml:space="preserve"> panel that are held in SIMS can be deleted temporarily but are displayed again when the </w:t>
      </w:r>
      <w:r>
        <w:rPr>
          <w:rStyle w:val="ButtonNames"/>
        </w:rPr>
        <w:t xml:space="preserve">Recalculate </w:t>
      </w:r>
      <w:r>
        <w:t xml:space="preserve">or </w:t>
      </w:r>
      <w:r>
        <w:rPr>
          <w:rStyle w:val="ButtonNames"/>
        </w:rPr>
        <w:t xml:space="preserve">Calculate All Details </w:t>
      </w:r>
      <w:r>
        <w:t>button is clicked.</w:t>
      </w:r>
    </w:p>
    <w:p w:rsidR="008407AB" w:rsidRDefault="008A66EA">
      <w:pPr>
        <w:pStyle w:val="Heading2"/>
      </w:pPr>
      <w:bookmarkStart w:id="80" w:name="O_54687"/>
      <w:bookmarkStart w:id="81" w:name="_Toc53132149"/>
      <w:bookmarkEnd w:id="80"/>
      <w:r>
        <w:t>R</w:t>
      </w:r>
      <w:r>
        <w:fldChar w:fldCharType="begin"/>
      </w:r>
      <w:r>
        <w:instrText>XE "vacancies"</w:instrText>
      </w:r>
      <w:r>
        <w:fldChar w:fldCharType="end"/>
      </w:r>
      <w:r>
        <w:t>ecording the Vacancies on Census Day</w:t>
      </w:r>
      <w:bookmarkEnd w:id="81"/>
    </w:p>
    <w:p w:rsidR="008407AB" w:rsidRDefault="008A66EA">
      <w:pPr>
        <w:pStyle w:val="BodyText"/>
      </w:pPr>
      <w:r>
        <w:t xml:space="preserve">The </w:t>
      </w:r>
      <w:r>
        <w:rPr>
          <w:rStyle w:val="ScreenLabels"/>
        </w:rPr>
        <w:t>Vacancies on Census Day</w:t>
      </w:r>
      <w:r>
        <w:t xml:space="preserve"> panel enables you to add any current job vacancies for all teachers (qualified and unqualified) that exist in your school. This information is not stored in SIMS so it must be added manually. </w:t>
      </w:r>
    </w:p>
    <w:p w:rsidR="008407AB" w:rsidRDefault="008A66EA">
      <w:pPr>
        <w:pStyle w:val="BodyText"/>
      </w:pPr>
      <w:r>
        <w:t xml:space="preserve">In a Local Authority Maintained school, a teacher vacancy is one where the applicant is expected to have either Qualified Teacher Status (QTS) or to be an Overseas Trained Teacher. </w:t>
      </w:r>
    </w:p>
    <w:p w:rsidR="008407AB" w:rsidRDefault="008A66EA">
      <w:pPr>
        <w:pStyle w:val="BodyText"/>
      </w:pPr>
      <w:r>
        <w:t>In Academies and Free Schools, QTS is not required for teaching posts but these schools must return data on teaching post vacancies, which if they occurred in a Local Authority Maintained school, would be filled by teachers with QTS or those who were Overseas Trained Teachers.</w:t>
      </w:r>
    </w:p>
    <w:p w:rsidR="008407AB" w:rsidRDefault="008A66EA">
      <w:pPr>
        <w:pStyle w:val="BodyText"/>
      </w:pPr>
      <w:r>
        <w:t>Each QTS (permanent or a contract of one or more terms) that is vacant or temporarily filled on census day must be recorded. A vacant or temporarily-filled post is defined as one that fulfils any of the following criteria:</w:t>
      </w:r>
    </w:p>
    <w:p w:rsidR="008407AB" w:rsidRDefault="008A66EA">
      <w:pPr>
        <w:pStyle w:val="ListBullet2"/>
      </w:pPr>
      <w:r>
        <w:t>The vacant post is not covered.</w:t>
      </w:r>
    </w:p>
    <w:p w:rsidR="008407AB" w:rsidRDefault="008A66EA">
      <w:pPr>
        <w:pStyle w:val="ListBullet2"/>
      </w:pPr>
      <w:r>
        <w:t>The post is covered temporarily by other staff within the school.</w:t>
      </w:r>
    </w:p>
    <w:p w:rsidR="008407AB" w:rsidRDefault="008A66EA">
      <w:pPr>
        <w:pStyle w:val="ListBullet2"/>
      </w:pPr>
      <w:r>
        <w:t>The post is covered by a teacher on a contract of less than one term.</w:t>
      </w:r>
    </w:p>
    <w:p w:rsidR="008407AB" w:rsidRDefault="008A66EA">
      <w:pPr>
        <w:pStyle w:val="ListBullet2"/>
      </w:pPr>
      <w:r>
        <w:t>The post is covered by a teacher on a contract of between one and three terms (except if the incumbent is on recognised long-term absence, such as maternity leave).</w:t>
      </w:r>
    </w:p>
    <w:p w:rsidR="008407AB" w:rsidRDefault="008A66EA">
      <w:pPr>
        <w:pStyle w:val="BodyText"/>
      </w:pPr>
      <w:r>
        <w:t>The following posts should be included:</w:t>
      </w:r>
    </w:p>
    <w:p w:rsidR="008407AB" w:rsidRDefault="008A66EA">
      <w:pPr>
        <w:pStyle w:val="ListBullet2"/>
      </w:pPr>
      <w:r>
        <w:t>Posts that the school has tried to fill but have not been filled on census day.</w:t>
      </w:r>
    </w:p>
    <w:p w:rsidR="008407AB" w:rsidRDefault="008A66EA">
      <w:pPr>
        <w:pStyle w:val="ListBullet2"/>
      </w:pPr>
      <w:r>
        <w:lastRenderedPageBreak/>
        <w:t>Posts where an appointment has been made but the appointee is not in the post on census day.</w:t>
      </w:r>
    </w:p>
    <w:p w:rsidR="008407AB" w:rsidRDefault="008A66EA">
      <w:pPr>
        <w:pStyle w:val="ListBullet2"/>
      </w:pPr>
      <w:r>
        <w:t>Posts for all types of teachers, from classroom teachers to head teachers.</w:t>
      </w:r>
    </w:p>
    <w:p w:rsidR="008407AB" w:rsidRDefault="008A66EA">
      <w:pPr>
        <w:pStyle w:val="ImportantNote"/>
        <w:keepNext/>
      </w:pPr>
      <w:r>
        <w:rPr>
          <w:rStyle w:val="ImportantNoteHeader"/>
        </w:rPr>
        <w:t>IMPORTANT NOTE:</w:t>
      </w:r>
      <w:r>
        <w:t xml:space="preserve"> Posts that will become vacant after census day (e.g. where a teacher has resigned but is serving notice) should </w:t>
      </w:r>
      <w:r>
        <w:rPr>
          <w:rStyle w:val="Emphasis"/>
        </w:rPr>
        <w:t>not</w:t>
      </w:r>
      <w:r>
        <w:t xml:space="preserve"> be included.</w:t>
      </w:r>
    </w:p>
    <w:p w:rsidR="008407AB" w:rsidRDefault="008A66EA">
      <w:pPr>
        <w:pStyle w:val="GraphicsNoReplace"/>
      </w:pPr>
      <w:bookmarkStart w:id="82" w:name="O_54748"/>
      <w:r>
        <w:rPr>
          <w:noProof/>
        </w:rPr>
        <w:drawing>
          <wp:inline distT="0" distB="0" distL="0" distR="0">
            <wp:extent cx="4857750" cy="1714500"/>
            <wp:effectExtent l="19050" t="1905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0" cy="1714500"/>
                    </a:xfrm>
                    <a:prstGeom prst="rect">
                      <a:avLst/>
                    </a:prstGeom>
                    <a:noFill/>
                    <a:ln w="6350" cmpd="sng">
                      <a:solidFill>
                        <a:srgbClr val="000000"/>
                      </a:solidFill>
                      <a:miter lim="800000"/>
                      <a:headEnd/>
                      <a:tailEnd/>
                    </a:ln>
                    <a:effectLst/>
                  </pic:spPr>
                </pic:pic>
              </a:graphicData>
            </a:graphic>
          </wp:inline>
        </w:drawing>
      </w:r>
      <w:bookmarkEnd w:id="82"/>
    </w:p>
    <w:p w:rsidR="008407AB" w:rsidRDefault="008A66EA">
      <w:pPr>
        <w:pStyle w:val="ListNumber"/>
        <w:numPr>
          <w:ilvl w:val="0"/>
          <w:numId w:val="32"/>
        </w:numPr>
      </w:pPr>
      <w:r>
        <w:t xml:space="preserve">Click the </w:t>
      </w:r>
      <w:r>
        <w:rPr>
          <w:rStyle w:val="ButtonNames"/>
        </w:rPr>
        <w:t>New</w:t>
      </w:r>
      <w:r>
        <w:t xml:space="preserve"> button to add a new vacancy.</w:t>
      </w:r>
    </w:p>
    <w:p w:rsidR="008407AB" w:rsidRDefault="008A66EA">
      <w:pPr>
        <w:pStyle w:val="ListContinue"/>
      </w:pPr>
      <w:r>
        <w:t xml:space="preserve">The </w:t>
      </w:r>
      <w:r>
        <w:rPr>
          <w:rStyle w:val="ScreenLabels"/>
        </w:rPr>
        <w:t>Post Number</w:t>
      </w:r>
      <w:r>
        <w:t xml:space="preserve"> is read-only and increments automatically when vacancies are added to the list.</w:t>
      </w:r>
    </w:p>
    <w:p w:rsidR="008407AB" w:rsidRDefault="008A66EA">
      <w:pPr>
        <w:pStyle w:val="ListNumber"/>
      </w:pPr>
      <w:r>
        <w:t xml:space="preserve">Click the </w:t>
      </w:r>
      <w:r>
        <w:rPr>
          <w:rStyle w:val="ScreenLabels"/>
        </w:rPr>
        <w:t>Post Name</w:t>
      </w:r>
      <w:r>
        <w:t xml:space="preserve"> cell then select the required description from the drop-down list, e.g. </w:t>
      </w:r>
      <w:r>
        <w:rPr>
          <w:rStyle w:val="ScreenLabels"/>
        </w:rPr>
        <w:t>(LDP) - Leading Practitioner</w:t>
      </w:r>
      <w:r>
        <w:t>.</w:t>
      </w:r>
    </w:p>
    <w:p w:rsidR="008407AB" w:rsidRDefault="008A66EA">
      <w:pPr>
        <w:pStyle w:val="ListNumber"/>
      </w:pPr>
      <w:r>
        <w:t xml:space="preserve">Click the </w:t>
      </w:r>
      <w:r>
        <w:rPr>
          <w:rStyle w:val="ScreenLabels"/>
        </w:rPr>
        <w:t>General Subject</w:t>
      </w:r>
      <w:r>
        <w:t xml:space="preserve"> cell then select the required description from the drop-down list, e.g. </w:t>
      </w:r>
      <w:r>
        <w:rPr>
          <w:rStyle w:val="ScreenLabels"/>
        </w:rPr>
        <w:t>(PRI) - Primary Curriculum</w:t>
      </w:r>
      <w:r>
        <w:t xml:space="preserve">, </w:t>
      </w:r>
      <w:r>
        <w:rPr>
          <w:rStyle w:val="ScreenLabels"/>
        </w:rPr>
        <w:t>(CHM) - Chemistry</w:t>
      </w:r>
      <w:r>
        <w:t xml:space="preserve">, etc. depending on the school phase. </w:t>
      </w:r>
      <w:r w:rsidRPr="00173664">
        <w:rPr>
          <w:b/>
          <w:bCs/>
          <w:color w:val="FF0000"/>
        </w:rPr>
        <w:t>NOT COLLECTED IN 2020 SWC BUT REQUIRED TO SAVE RECORD</w:t>
      </w:r>
    </w:p>
    <w:p w:rsidR="008407AB" w:rsidRDefault="008A66EA">
      <w:pPr>
        <w:pStyle w:val="ListNumber"/>
      </w:pPr>
      <w:r>
        <w:t xml:space="preserve">Indicate the </w:t>
      </w:r>
      <w:r>
        <w:rPr>
          <w:rStyle w:val="ScreenLabels"/>
        </w:rPr>
        <w:t>Tenure</w:t>
      </w:r>
      <w:r>
        <w:t xml:space="preserve"> of the vacancy by clicking the cell and selecting </w:t>
      </w:r>
      <w:r>
        <w:rPr>
          <w:rStyle w:val="ScreenLabels"/>
        </w:rPr>
        <w:t>Full Time</w:t>
      </w:r>
      <w:r>
        <w:t xml:space="preserve"> or </w:t>
      </w:r>
      <w:r>
        <w:rPr>
          <w:rStyle w:val="ScreenLabels"/>
        </w:rPr>
        <w:t>Part Time</w:t>
      </w:r>
      <w:r>
        <w:t xml:space="preserve"> from the drop-down list. </w:t>
      </w:r>
      <w:r w:rsidRPr="00173664">
        <w:rPr>
          <w:b/>
          <w:bCs/>
          <w:color w:val="FF0000"/>
        </w:rPr>
        <w:t>NOT COLLECTED IN 2020 SWC BUT REQUIRED TO SAVE RECORD</w:t>
      </w:r>
    </w:p>
    <w:p w:rsidR="008407AB" w:rsidRDefault="008A66EA">
      <w:pPr>
        <w:pStyle w:val="ListNumber"/>
      </w:pPr>
      <w:r>
        <w:t xml:space="preserve">Indicate whether the vacancy has been </w:t>
      </w:r>
      <w:r>
        <w:rPr>
          <w:rStyle w:val="ScreenLabels"/>
        </w:rPr>
        <w:t>Temporarily Filled</w:t>
      </w:r>
      <w:r>
        <w:t xml:space="preserve">, by clicking the cell then selecting </w:t>
      </w:r>
      <w:r>
        <w:rPr>
          <w:rStyle w:val="ScreenLabels"/>
        </w:rPr>
        <w:t>Yes</w:t>
      </w:r>
      <w:r>
        <w:t xml:space="preserve"> or </w:t>
      </w:r>
      <w:r>
        <w:rPr>
          <w:rStyle w:val="ScreenLabels"/>
        </w:rPr>
        <w:t>No</w:t>
      </w:r>
      <w:r>
        <w:t xml:space="preserve"> from the drop-down list.</w:t>
      </w:r>
    </w:p>
    <w:p w:rsidR="008407AB" w:rsidRDefault="008A66EA">
      <w:pPr>
        <w:pStyle w:val="ListNumber"/>
      </w:pPr>
      <w:r>
        <w:t xml:space="preserve">Indicate whether the post has been </w:t>
      </w:r>
      <w:proofErr w:type="gramStart"/>
      <w:r>
        <w:rPr>
          <w:rStyle w:val="ScreenLabels"/>
        </w:rPr>
        <w:t>Advertised</w:t>
      </w:r>
      <w:proofErr w:type="gramEnd"/>
      <w:r>
        <w:t xml:space="preserve">, by clicking the cell then selecting </w:t>
      </w:r>
      <w:r>
        <w:rPr>
          <w:rStyle w:val="ScreenLabels"/>
        </w:rPr>
        <w:t>Yes</w:t>
      </w:r>
      <w:r>
        <w:t xml:space="preserve"> or </w:t>
      </w:r>
      <w:r>
        <w:rPr>
          <w:rStyle w:val="ScreenLabels"/>
        </w:rPr>
        <w:t>No</w:t>
      </w:r>
      <w:r>
        <w:t xml:space="preserve"> from the drop-down list.</w:t>
      </w:r>
    </w:p>
    <w:p w:rsidR="008407AB" w:rsidRDefault="008A66EA">
      <w:pPr>
        <w:pStyle w:val="Note"/>
        <w:rPr>
          <w:b/>
          <w:bCs/>
        </w:rPr>
      </w:pPr>
      <w:r>
        <w:rPr>
          <w:rStyle w:val="NoteHeader"/>
          <w:b/>
          <w:bCs/>
        </w:rPr>
        <w:t xml:space="preserve">NOTE: </w:t>
      </w:r>
      <w:r>
        <w:rPr>
          <w:b/>
          <w:bCs/>
        </w:rPr>
        <w:t>The record can be saved only if all of the data has been entered.</w:t>
      </w:r>
    </w:p>
    <w:p w:rsidR="008407AB" w:rsidRDefault="008A66EA">
      <w:pPr>
        <w:pStyle w:val="BodyText"/>
      </w:pPr>
      <w:r>
        <w:t xml:space="preserve">To delete a vacancy, highlight the record then click the </w:t>
      </w:r>
      <w:r>
        <w:rPr>
          <w:rStyle w:val="ButtonNames"/>
        </w:rPr>
        <w:t>Delete</w:t>
      </w:r>
      <w:r>
        <w:t xml:space="preserve"> button.</w:t>
      </w:r>
    </w:p>
    <w:p w:rsidR="008407AB" w:rsidRDefault="008A66EA">
      <w:pPr>
        <w:pStyle w:val="Heading2"/>
      </w:pPr>
      <w:bookmarkStart w:id="83" w:name="O_54688"/>
      <w:bookmarkStart w:id="84" w:name="_Toc53132150"/>
      <w:bookmarkEnd w:id="83"/>
      <w:r>
        <w:t>E</w:t>
      </w:r>
      <w:r>
        <w:fldChar w:fldCharType="begin"/>
      </w:r>
      <w:r>
        <w:instrText>XE "occasional teachers information"</w:instrText>
      </w:r>
      <w:r>
        <w:fldChar w:fldCharType="end"/>
      </w:r>
      <w:r>
        <w:t>diting Occasional Teachers Information</w:t>
      </w:r>
      <w:bookmarkEnd w:id="84"/>
    </w:p>
    <w:p w:rsidR="008407AB" w:rsidRDefault="008A66EA">
      <w:pPr>
        <w:pStyle w:val="BodyText"/>
      </w:pPr>
      <w:r>
        <w:t>An example of an Occasional Teacher is a supply teacher who is in school on census day but is not in regular service (i.e. less than 28 days).</w:t>
      </w:r>
    </w:p>
    <w:p w:rsidR="008407AB" w:rsidRDefault="008A66EA">
      <w:pPr>
        <w:pStyle w:val="BodyText"/>
      </w:pPr>
      <w:r>
        <w:t xml:space="preserve">The </w:t>
      </w:r>
      <w:r>
        <w:rPr>
          <w:rStyle w:val="ScreenLabels"/>
        </w:rPr>
        <w:t>Occasional Teachers on Census Day</w:t>
      </w:r>
      <w:r>
        <w:t xml:space="preserve"> panel enables you to enter the number of occasional teachers in the following categories:</w:t>
      </w:r>
    </w:p>
    <w:p w:rsidR="008407AB" w:rsidRDefault="008A66EA">
      <w:pPr>
        <w:pStyle w:val="ListBullet2"/>
      </w:pPr>
      <w:r>
        <w:t>Number of Occasional Teachers With QTS</w:t>
      </w:r>
    </w:p>
    <w:p w:rsidR="008407AB" w:rsidRDefault="008A66EA">
      <w:pPr>
        <w:pStyle w:val="ListBullet2"/>
      </w:pPr>
      <w:r>
        <w:t>Number of Occasional Teachers Without QTS</w:t>
      </w:r>
    </w:p>
    <w:p w:rsidR="008407AB" w:rsidRDefault="008A66EA">
      <w:pPr>
        <w:pStyle w:val="ListBullet2"/>
        <w:keepNext/>
      </w:pPr>
      <w:r>
        <w:lastRenderedPageBreak/>
        <w:t>Number of Occasional Teachers Where QTS is Not Known.</w:t>
      </w:r>
    </w:p>
    <w:p w:rsidR="008407AB" w:rsidRDefault="008A66EA">
      <w:pPr>
        <w:pStyle w:val="GraphicsNoReplace"/>
      </w:pPr>
      <w:bookmarkStart w:id="85" w:name="O_54750"/>
      <w:r>
        <w:rPr>
          <w:noProof/>
        </w:rPr>
        <w:drawing>
          <wp:inline distT="0" distB="0" distL="0" distR="0">
            <wp:extent cx="4886325" cy="1019175"/>
            <wp:effectExtent l="19050" t="19050" r="9525" b="952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86325" cy="1019175"/>
                    </a:xfrm>
                    <a:prstGeom prst="rect">
                      <a:avLst/>
                    </a:prstGeom>
                    <a:noFill/>
                    <a:ln w="6350" cmpd="sng">
                      <a:solidFill>
                        <a:srgbClr val="000000"/>
                      </a:solidFill>
                      <a:miter lim="800000"/>
                      <a:headEnd/>
                      <a:tailEnd/>
                    </a:ln>
                    <a:effectLst/>
                  </pic:spPr>
                </pic:pic>
              </a:graphicData>
            </a:graphic>
          </wp:inline>
        </w:drawing>
      </w:r>
      <w:bookmarkEnd w:id="85"/>
    </w:p>
    <w:p w:rsidR="008407AB" w:rsidRDefault="008A66EA">
      <w:pPr>
        <w:pStyle w:val="BodyText"/>
      </w:pPr>
      <w:r>
        <w:t xml:space="preserve">The </w:t>
      </w:r>
      <w:r>
        <w:rPr>
          <w:rStyle w:val="ScreenLabels"/>
        </w:rPr>
        <w:t>Number of Occasional Teachers (Total)</w:t>
      </w:r>
      <w:r>
        <w:t xml:space="preserve"> is read-only but updates automatically as the </w:t>
      </w:r>
      <w:r>
        <w:rPr>
          <w:rStyle w:val="ScreenLabels"/>
        </w:rPr>
        <w:t>Count</w:t>
      </w:r>
      <w:r>
        <w:t xml:space="preserve"> column is completed.</w:t>
      </w:r>
    </w:p>
    <w:p w:rsidR="008407AB" w:rsidRDefault="008A66EA">
      <w:pPr>
        <w:pStyle w:val="Heading2"/>
      </w:pPr>
      <w:bookmarkStart w:id="86" w:name="O_54689"/>
      <w:bookmarkStart w:id="87" w:name="_Toc53132151"/>
      <w:bookmarkEnd w:id="86"/>
      <w:r>
        <w:t>R</w:t>
      </w:r>
      <w:r>
        <w:fldChar w:fldCharType="begin"/>
      </w:r>
      <w:r>
        <w:instrText>XE "agency/third party support staff"</w:instrText>
      </w:r>
      <w:r>
        <w:fldChar w:fldCharType="end"/>
      </w:r>
      <w:r>
        <w:fldChar w:fldCharType="begin"/>
      </w:r>
      <w:r>
        <w:instrText>XE "third party/agency support staff"</w:instrText>
      </w:r>
      <w:r>
        <w:fldChar w:fldCharType="end"/>
      </w:r>
      <w:r>
        <w:t>ecording Agency/Third Party Support Staff</w:t>
      </w:r>
      <w:bookmarkEnd w:id="87"/>
      <w:r>
        <w:t xml:space="preserve"> – </w:t>
      </w:r>
      <w:r>
        <w:br/>
      </w:r>
      <w:r w:rsidRPr="00173664">
        <w:rPr>
          <w:color w:val="FF0000"/>
        </w:rPr>
        <w:t>NOT COLLECTED IN THE 2020 SWC</w:t>
      </w:r>
    </w:p>
    <w:p w:rsidR="008407AB" w:rsidRDefault="008A66EA">
      <w:pPr>
        <w:pStyle w:val="BodyText"/>
      </w:pPr>
      <w:r>
        <w:t>Schools are required to provide the number of occasional support staff who are not directly employed by the school/LA on census day. These members of staff are likely to be employed through an agency/third party company, for example food services staff working for a catering company or occasional staff who work for an agency.</w:t>
      </w:r>
    </w:p>
    <w:p w:rsidR="008407AB" w:rsidRDefault="008A66EA">
      <w:pPr>
        <w:pStyle w:val="BodyText"/>
        <w:keepNext/>
      </w:pPr>
      <w:r>
        <w:t xml:space="preserve">The </w:t>
      </w:r>
      <w:r>
        <w:rPr>
          <w:rStyle w:val="ScreenLabels"/>
        </w:rPr>
        <w:t>Agency/Third Party support staff</w:t>
      </w:r>
      <w:r>
        <w:t xml:space="preserve"> panel enables you to record the number of positions in your school that are filled by agency/third party support staff on census day.</w:t>
      </w:r>
    </w:p>
    <w:p w:rsidR="008407AB" w:rsidRDefault="008A66EA">
      <w:pPr>
        <w:pStyle w:val="GraphicsNoReplace"/>
      </w:pPr>
      <w:bookmarkStart w:id="88" w:name="O_111294"/>
      <w:r>
        <w:rPr>
          <w:noProof/>
        </w:rPr>
        <w:drawing>
          <wp:inline distT="0" distB="0" distL="0" distR="0">
            <wp:extent cx="4876800" cy="1285875"/>
            <wp:effectExtent l="19050" t="19050" r="0" b="95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1285875"/>
                    </a:xfrm>
                    <a:prstGeom prst="rect">
                      <a:avLst/>
                    </a:prstGeom>
                    <a:noFill/>
                    <a:ln w="6350" cmpd="sng">
                      <a:solidFill>
                        <a:srgbClr val="000000"/>
                      </a:solidFill>
                      <a:miter lim="800000"/>
                      <a:headEnd/>
                      <a:tailEnd/>
                    </a:ln>
                    <a:effectLst/>
                  </pic:spPr>
                </pic:pic>
              </a:graphicData>
            </a:graphic>
          </wp:inline>
        </w:drawing>
      </w:r>
      <w:bookmarkEnd w:id="88"/>
    </w:p>
    <w:p w:rsidR="008407AB" w:rsidRDefault="008A66EA">
      <w:pPr>
        <w:pStyle w:val="ListNumber"/>
        <w:keepNext/>
        <w:numPr>
          <w:ilvl w:val="0"/>
          <w:numId w:val="33"/>
        </w:numPr>
      </w:pPr>
      <w:r>
        <w:t xml:space="preserve">Click the </w:t>
      </w:r>
      <w:r>
        <w:rPr>
          <w:rStyle w:val="ButtonNames"/>
        </w:rPr>
        <w:t>New</w:t>
      </w:r>
      <w:r>
        <w:t xml:space="preserve"> button to display the </w:t>
      </w:r>
      <w:r>
        <w:rPr>
          <w:rStyle w:val="ScreenLabels"/>
        </w:rPr>
        <w:t>Role Chooser</w:t>
      </w:r>
      <w:r>
        <w:rPr>
          <w:rStyle w:val="Bold"/>
        </w:rPr>
        <w:t xml:space="preserve"> </w:t>
      </w:r>
      <w:r>
        <w:t>dialog.</w:t>
      </w:r>
    </w:p>
    <w:p w:rsidR="008407AB" w:rsidRDefault="008A66EA">
      <w:pPr>
        <w:pStyle w:val="GraphicsNoReplace"/>
      </w:pPr>
      <w:bookmarkStart w:id="89" w:name="O_54753"/>
      <w:r>
        <w:rPr>
          <w:noProof/>
        </w:rPr>
        <w:drawing>
          <wp:inline distT="0" distB="0" distL="0" distR="0">
            <wp:extent cx="3333750" cy="2028825"/>
            <wp:effectExtent l="19050" t="19050" r="0" b="952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2028825"/>
                    </a:xfrm>
                    <a:prstGeom prst="rect">
                      <a:avLst/>
                    </a:prstGeom>
                    <a:noFill/>
                    <a:ln w="6350" cmpd="sng">
                      <a:solidFill>
                        <a:srgbClr val="000000"/>
                      </a:solidFill>
                      <a:miter lim="800000"/>
                      <a:headEnd/>
                      <a:tailEnd/>
                    </a:ln>
                    <a:effectLst/>
                  </pic:spPr>
                </pic:pic>
              </a:graphicData>
            </a:graphic>
          </wp:inline>
        </w:drawing>
      </w:r>
      <w:bookmarkEnd w:id="89"/>
    </w:p>
    <w:p w:rsidR="008407AB" w:rsidRDefault="008A66EA">
      <w:pPr>
        <w:pStyle w:val="ListNumber"/>
      </w:pPr>
      <w:r>
        <w:t xml:space="preserve">Highlight the relevant position(s) in the </w:t>
      </w:r>
      <w:r>
        <w:rPr>
          <w:rStyle w:val="ScreenLabels"/>
        </w:rPr>
        <w:t>Available Roles</w:t>
      </w:r>
      <w:r>
        <w:t xml:space="preserve"> panel then click the </w:t>
      </w:r>
      <w:r>
        <w:rPr>
          <w:rStyle w:val="ButtonNames"/>
        </w:rPr>
        <w:t>Add</w:t>
      </w:r>
      <w:r>
        <w:t xml:space="preserve"> button to move them into the </w:t>
      </w:r>
      <w:r>
        <w:rPr>
          <w:rStyle w:val="ScreenLabels"/>
        </w:rPr>
        <w:t xml:space="preserve">Selected Roles </w:t>
      </w:r>
      <w:r>
        <w:t>panel.</w:t>
      </w:r>
    </w:p>
    <w:p w:rsidR="008407AB" w:rsidRDefault="008A66EA">
      <w:pPr>
        <w:pStyle w:val="ListContinue"/>
      </w:pPr>
      <w:r>
        <w:lastRenderedPageBreak/>
        <w:t xml:space="preserve">Alternatively, click the </w:t>
      </w:r>
      <w:r>
        <w:rPr>
          <w:rStyle w:val="ButtonNames"/>
        </w:rPr>
        <w:t>Add All</w:t>
      </w:r>
      <w:r>
        <w:rPr>
          <w:rStyle w:val="Bold"/>
        </w:rPr>
        <w:t xml:space="preserve"> </w:t>
      </w:r>
      <w:r>
        <w:t xml:space="preserve">button to move all the </w:t>
      </w:r>
      <w:r>
        <w:rPr>
          <w:rStyle w:val="ScreenLabels"/>
        </w:rPr>
        <w:t>Available Roles</w:t>
      </w:r>
      <w:r>
        <w:t xml:space="preserve"> into the</w:t>
      </w:r>
      <w:r>
        <w:rPr>
          <w:rStyle w:val="ScreenLabels"/>
        </w:rPr>
        <w:t xml:space="preserve"> Selected Roles</w:t>
      </w:r>
      <w:r>
        <w:t xml:space="preserve"> panel then </w:t>
      </w:r>
      <w:proofErr w:type="gramStart"/>
      <w:r>
        <w:rPr>
          <w:rStyle w:val="ScreenLabels"/>
        </w:rPr>
        <w:t>Remove</w:t>
      </w:r>
      <w:proofErr w:type="gramEnd"/>
      <w:r>
        <w:rPr>
          <w:rStyle w:val="ScreenLabels"/>
        </w:rPr>
        <w:t xml:space="preserve"> </w:t>
      </w:r>
      <w:r>
        <w:t>any roles not required.</w:t>
      </w:r>
    </w:p>
    <w:p w:rsidR="008407AB" w:rsidRDefault="008A66EA">
      <w:pPr>
        <w:pStyle w:val="ListContinue"/>
      </w:pPr>
      <w:r>
        <w:t xml:space="preserve">If you wish to make your selections again, click the </w:t>
      </w:r>
      <w:r>
        <w:rPr>
          <w:rStyle w:val="ButtonNames"/>
        </w:rPr>
        <w:t xml:space="preserve">Remove All </w:t>
      </w:r>
      <w:r>
        <w:t xml:space="preserve">button to clear the </w:t>
      </w:r>
      <w:r>
        <w:rPr>
          <w:rStyle w:val="ScreenLabels"/>
        </w:rPr>
        <w:t>Selected Roles</w:t>
      </w:r>
      <w:r>
        <w:t xml:space="preserve"> panel and repopulate the </w:t>
      </w:r>
      <w:r>
        <w:rPr>
          <w:rStyle w:val="ScreenLabels"/>
        </w:rPr>
        <w:t>Available Roles</w:t>
      </w:r>
      <w:r>
        <w:t xml:space="preserve"> panel.</w:t>
      </w:r>
    </w:p>
    <w:p w:rsidR="008407AB" w:rsidRDefault="008A66EA">
      <w:pPr>
        <w:pStyle w:val="ListNumber"/>
      </w:pPr>
      <w:r>
        <w:t xml:space="preserve">When the required roles have been selected, click the </w:t>
      </w:r>
      <w:r>
        <w:rPr>
          <w:rStyle w:val="ButtonNames"/>
        </w:rPr>
        <w:t>Update</w:t>
      </w:r>
      <w:r>
        <w:t xml:space="preserve"> button to return to the </w:t>
      </w:r>
      <w:r>
        <w:rPr>
          <w:rStyle w:val="ScreenLabels"/>
        </w:rPr>
        <w:t xml:space="preserve">Agency/Third Party support staff </w:t>
      </w:r>
      <w:r>
        <w:t xml:space="preserve">panel, where the selected </w:t>
      </w:r>
      <w:r>
        <w:rPr>
          <w:rStyle w:val="ScreenLabels"/>
        </w:rPr>
        <w:t>Roles</w:t>
      </w:r>
      <w:r>
        <w:t xml:space="preserve"> are displayed.</w:t>
      </w:r>
    </w:p>
    <w:p w:rsidR="008407AB" w:rsidRDefault="008A66EA">
      <w:pPr>
        <w:pStyle w:val="ListNumber"/>
        <w:keepNext/>
      </w:pPr>
      <w:r>
        <w:t xml:space="preserve">In the </w:t>
      </w:r>
      <w:r>
        <w:rPr>
          <w:rStyle w:val="ScreenLabels"/>
        </w:rPr>
        <w:t>Count</w:t>
      </w:r>
      <w:r>
        <w:t xml:space="preserve"> column, enter the number of third party staff who fill each of the roles.</w:t>
      </w:r>
    </w:p>
    <w:p w:rsidR="008407AB" w:rsidRDefault="008A66EA">
      <w:pPr>
        <w:pStyle w:val="GraphicsNoReplace"/>
      </w:pPr>
      <w:bookmarkStart w:id="90" w:name="O_54752"/>
      <w:r>
        <w:rPr>
          <w:noProof/>
        </w:rPr>
        <w:drawing>
          <wp:inline distT="0" distB="0" distL="0" distR="0">
            <wp:extent cx="4857750" cy="1285875"/>
            <wp:effectExtent l="19050" t="19050" r="0" b="952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7750" cy="1285875"/>
                    </a:xfrm>
                    <a:prstGeom prst="rect">
                      <a:avLst/>
                    </a:prstGeom>
                    <a:noFill/>
                    <a:ln w="6350" cmpd="sng">
                      <a:solidFill>
                        <a:srgbClr val="000000"/>
                      </a:solidFill>
                      <a:miter lim="800000"/>
                      <a:headEnd/>
                      <a:tailEnd/>
                    </a:ln>
                    <a:effectLst/>
                  </pic:spPr>
                </pic:pic>
              </a:graphicData>
            </a:graphic>
          </wp:inline>
        </w:drawing>
      </w:r>
      <w:bookmarkEnd w:id="90"/>
    </w:p>
    <w:p w:rsidR="008407AB" w:rsidRDefault="008A66EA">
      <w:pPr>
        <w:pStyle w:val="BodyText"/>
      </w:pPr>
      <w:r>
        <w:t xml:space="preserve">The </w:t>
      </w:r>
      <w:r>
        <w:rPr>
          <w:rStyle w:val="ScreenLabels"/>
        </w:rPr>
        <w:t>Number of Agency/Third Party support staff (Total)</w:t>
      </w:r>
      <w:r>
        <w:rPr>
          <w:rStyle w:val="Bold"/>
        </w:rPr>
        <w:t xml:space="preserve"> </w:t>
      </w:r>
      <w:r>
        <w:t xml:space="preserve">is read-only but updates automatically as the </w:t>
      </w:r>
      <w:r>
        <w:rPr>
          <w:rStyle w:val="ScreenLabels"/>
        </w:rPr>
        <w:t>Count</w:t>
      </w:r>
      <w:r>
        <w:t xml:space="preserve"> column is completed.</w:t>
      </w:r>
    </w:p>
    <w:p w:rsidR="008407AB" w:rsidRDefault="008407AB">
      <w:pPr>
        <w:sectPr w:rsidR="008407AB">
          <w:headerReference w:type="even" r:id="rId53"/>
          <w:headerReference w:type="default" r:id="rId54"/>
          <w:footerReference w:type="even" r:id="rId55"/>
          <w:footerReference w:type="default" r:id="rId56"/>
          <w:type w:val="oddPage"/>
          <w:pgSz w:w="11908" w:h="16833"/>
          <w:pgMar w:top="1702" w:right="850" w:bottom="1702" w:left="1418" w:header="992" w:footer="568" w:gutter="0"/>
          <w:cols w:space="720"/>
          <w:noEndnote/>
          <w:docGrid w:linePitch="272"/>
        </w:sectPr>
      </w:pPr>
    </w:p>
    <w:p w:rsidR="008407AB" w:rsidRDefault="008A66EA">
      <w:pPr>
        <w:pStyle w:val="Heading1"/>
      </w:pPr>
      <w:bookmarkStart w:id="91" w:name="O_105518"/>
      <w:bookmarkStart w:id="92" w:name="_Toc53132152"/>
      <w:bookmarkEnd w:id="91"/>
      <w:r>
        <w:lastRenderedPageBreak/>
        <w:t>Completing the School Workforce Census</w:t>
      </w:r>
      <w:bookmarkEnd w:id="92"/>
    </w:p>
    <w:tbl>
      <w:tblPr>
        <w:tblW w:w="22095" w:type="dxa"/>
        <w:tblInd w:w="1420" w:type="dxa"/>
        <w:tblLayout w:type="fixed"/>
        <w:tblCellMar>
          <w:left w:w="60" w:type="dxa"/>
          <w:right w:w="60" w:type="dxa"/>
        </w:tblCellMar>
        <w:tblLook w:val="0000" w:firstRow="0" w:lastRow="0" w:firstColumn="0" w:lastColumn="0" w:noHBand="0" w:noVBand="0"/>
      </w:tblPr>
      <w:tblGrid>
        <w:gridCol w:w="22095"/>
      </w:tblGrid>
      <w:tr w:rsidR="008407AB">
        <w:tc>
          <w:tcPr>
            <w:tcW w:w="22095" w:type="dxa"/>
            <w:tcBorders>
              <w:top w:val="nil"/>
              <w:left w:val="nil"/>
              <w:bottom w:val="nil"/>
              <w:right w:val="nil"/>
            </w:tcBorders>
          </w:tcPr>
          <w:p w:rsidR="008407AB" w:rsidRDefault="008A66EA">
            <w:pPr>
              <w:pStyle w:val="MiniTOCTitle"/>
            </w:pPr>
            <w:r>
              <w:t xml:space="preserve"> </w:t>
            </w:r>
          </w:p>
          <w:p w:rsidR="008407AB" w:rsidRDefault="008A66EA">
            <w:pPr>
              <w:pStyle w:val="MiniTOCItem"/>
            </w:pPr>
            <w:hyperlink w:anchor="O_54690" w:history="1">
              <w:r>
                <w:t>Creating and Validating the School Workforce Census</w:t>
              </w:r>
            </w:hyperlink>
            <w:r>
              <w:tab/>
            </w:r>
            <w:r>
              <w:fldChar w:fldCharType="begin"/>
            </w:r>
            <w:r>
              <w:instrText>PAGEREF O_54690 \h</w:instrText>
            </w:r>
            <w:r>
              <w:fldChar w:fldCharType="separate"/>
            </w:r>
            <w:r>
              <w:rPr>
                <w:noProof/>
              </w:rPr>
              <w:t>21</w:t>
            </w:r>
            <w:r>
              <w:fldChar w:fldCharType="end"/>
            </w:r>
          </w:p>
          <w:p w:rsidR="008407AB" w:rsidRDefault="008A66EA">
            <w:pPr>
              <w:pStyle w:val="MiniTOCItem"/>
            </w:pPr>
            <w:hyperlink w:anchor="O_54691" w:history="1">
              <w:r>
                <w:t>Resolving Validation Errors and Queries</w:t>
              </w:r>
            </w:hyperlink>
            <w:r>
              <w:tab/>
            </w:r>
            <w:r>
              <w:fldChar w:fldCharType="begin"/>
            </w:r>
            <w:r>
              <w:instrText>PAGEREF O_54691 \h</w:instrText>
            </w:r>
            <w:r>
              <w:fldChar w:fldCharType="separate"/>
            </w:r>
            <w:r>
              <w:rPr>
                <w:noProof/>
              </w:rPr>
              <w:t>23</w:t>
            </w:r>
            <w:r>
              <w:fldChar w:fldCharType="end"/>
            </w:r>
          </w:p>
          <w:p w:rsidR="008407AB" w:rsidRDefault="008A66EA">
            <w:pPr>
              <w:pStyle w:val="MiniTOCItem"/>
            </w:pPr>
            <w:hyperlink w:anchor="O_54692" w:history="1">
              <w:r>
                <w:t>Producing Detail Reports</w:t>
              </w:r>
            </w:hyperlink>
            <w:r>
              <w:tab/>
            </w:r>
            <w:r>
              <w:fldChar w:fldCharType="begin"/>
            </w:r>
            <w:r>
              <w:instrText>PAGEREF O_54692 \h</w:instrText>
            </w:r>
            <w:r>
              <w:fldChar w:fldCharType="separate"/>
            </w:r>
            <w:r>
              <w:rPr>
                <w:noProof/>
              </w:rPr>
              <w:t>24</w:t>
            </w:r>
            <w:r>
              <w:fldChar w:fldCharType="end"/>
            </w:r>
          </w:p>
          <w:p w:rsidR="008407AB" w:rsidRDefault="008A66EA">
            <w:pPr>
              <w:pStyle w:val="MiniTOCItem"/>
            </w:pPr>
            <w:hyperlink w:anchor="O_92550" w:history="1">
              <w:r>
                <w:t>Generating Detail Reports</w:t>
              </w:r>
            </w:hyperlink>
            <w:r>
              <w:tab/>
            </w:r>
            <w:r>
              <w:fldChar w:fldCharType="begin"/>
            </w:r>
            <w:r>
              <w:instrText>PAGEREF O_92550 \h</w:instrText>
            </w:r>
            <w:r>
              <w:fldChar w:fldCharType="separate"/>
            </w:r>
            <w:r>
              <w:rPr>
                <w:noProof/>
              </w:rPr>
              <w:t>29</w:t>
            </w:r>
            <w:r>
              <w:fldChar w:fldCharType="end"/>
            </w:r>
          </w:p>
          <w:p w:rsidR="008407AB" w:rsidRDefault="008A66EA">
            <w:pPr>
              <w:pStyle w:val="MiniTOCItem"/>
            </w:pPr>
            <w:hyperlink w:anchor="O_77660" w:history="1">
              <w:r>
                <w:t>Printing a Report from your Web Browser</w:t>
              </w:r>
            </w:hyperlink>
            <w:r>
              <w:tab/>
            </w:r>
            <w:r>
              <w:fldChar w:fldCharType="begin"/>
            </w:r>
            <w:r>
              <w:instrText>PAGEREF O_77660 \h</w:instrText>
            </w:r>
            <w:r>
              <w:fldChar w:fldCharType="separate"/>
            </w:r>
            <w:r>
              <w:rPr>
                <w:noProof/>
              </w:rPr>
              <w:t>30</w:t>
            </w:r>
            <w:r>
              <w:fldChar w:fldCharType="end"/>
            </w:r>
          </w:p>
          <w:p w:rsidR="008407AB" w:rsidRDefault="008A66EA">
            <w:pPr>
              <w:pStyle w:val="MiniTOCItem"/>
            </w:pPr>
            <w:hyperlink w:anchor="O_86995" w:history="1">
              <w:r>
                <w:t>Transferring Report Data to a Spreadsheet</w:t>
              </w:r>
            </w:hyperlink>
            <w:r>
              <w:tab/>
            </w:r>
            <w:r>
              <w:fldChar w:fldCharType="begin"/>
            </w:r>
            <w:r>
              <w:instrText>PAGEREF O_86995 \h</w:instrText>
            </w:r>
            <w:r>
              <w:fldChar w:fldCharType="separate"/>
            </w:r>
            <w:r>
              <w:rPr>
                <w:noProof/>
              </w:rPr>
              <w:t>31</w:t>
            </w:r>
            <w:r>
              <w:fldChar w:fldCharType="end"/>
            </w:r>
          </w:p>
          <w:p w:rsidR="008407AB" w:rsidRDefault="008A66EA">
            <w:pPr>
              <w:pStyle w:val="MiniTOCItem"/>
            </w:pPr>
            <w:hyperlink w:anchor="O_86996" w:history="1">
              <w:r>
                <w:t>Deleting Temporary Web Browser Files</w:t>
              </w:r>
            </w:hyperlink>
            <w:r>
              <w:tab/>
            </w:r>
            <w:r>
              <w:fldChar w:fldCharType="begin"/>
            </w:r>
            <w:r>
              <w:instrText>PAGEREF O_86996 \h</w:instrText>
            </w:r>
            <w:r>
              <w:fldChar w:fldCharType="separate"/>
            </w:r>
            <w:r>
              <w:rPr>
                <w:noProof/>
              </w:rPr>
              <w:t>31</w:t>
            </w:r>
            <w:r>
              <w:fldChar w:fldCharType="end"/>
            </w:r>
          </w:p>
          <w:p w:rsidR="008407AB" w:rsidRDefault="008A66EA">
            <w:pPr>
              <w:pStyle w:val="MiniTOCItem"/>
            </w:pPr>
            <w:hyperlink w:anchor="O_86997" w:history="1">
              <w:r>
                <w:t>Producing the Summary Report</w:t>
              </w:r>
            </w:hyperlink>
            <w:r>
              <w:tab/>
            </w:r>
            <w:r>
              <w:fldChar w:fldCharType="begin"/>
            </w:r>
            <w:r>
              <w:instrText>PAGEREF O_86997 \h</w:instrText>
            </w:r>
            <w:r>
              <w:fldChar w:fldCharType="separate"/>
            </w:r>
            <w:r>
              <w:rPr>
                <w:noProof/>
              </w:rPr>
              <w:t>31</w:t>
            </w:r>
            <w:r>
              <w:fldChar w:fldCharType="end"/>
            </w:r>
          </w:p>
          <w:p w:rsidR="008407AB" w:rsidRDefault="008A66EA">
            <w:pPr>
              <w:pStyle w:val="MiniTOCItem"/>
            </w:pPr>
            <w:hyperlink w:anchor="O_86999" w:history="1">
              <w:r>
                <w:t xml:space="preserve">Editing an </w:t>
              </w:r>
              <w:proofErr w:type="spellStart"/>
              <w:r>
                <w:t>Unauthorised</w:t>
              </w:r>
              <w:proofErr w:type="spellEnd"/>
              <w:r>
                <w:t xml:space="preserve"> Return</w:t>
              </w:r>
            </w:hyperlink>
            <w:r>
              <w:tab/>
            </w:r>
            <w:r>
              <w:fldChar w:fldCharType="begin"/>
            </w:r>
            <w:r>
              <w:instrText>PAGEREF O_86999 \h</w:instrText>
            </w:r>
            <w:r>
              <w:fldChar w:fldCharType="separate"/>
            </w:r>
            <w:r>
              <w:rPr>
                <w:noProof/>
              </w:rPr>
              <w:t>32</w:t>
            </w:r>
            <w:r>
              <w:fldChar w:fldCharType="end"/>
            </w:r>
          </w:p>
          <w:p w:rsidR="008407AB" w:rsidRDefault="008A66EA">
            <w:pPr>
              <w:pStyle w:val="MiniTOCItem"/>
            </w:pPr>
            <w:hyperlink w:anchor="O_54696" w:history="1">
              <w:proofErr w:type="spellStart"/>
              <w:r>
                <w:t>Authorising</w:t>
              </w:r>
              <w:proofErr w:type="spellEnd"/>
              <w:r>
                <w:t xml:space="preserve"> the School Workforce Census</w:t>
              </w:r>
            </w:hyperlink>
            <w:r>
              <w:tab/>
            </w:r>
            <w:r>
              <w:fldChar w:fldCharType="begin"/>
            </w:r>
            <w:r>
              <w:instrText>PAGEREF O_54696 \h</w:instrText>
            </w:r>
            <w:r>
              <w:fldChar w:fldCharType="separate"/>
            </w:r>
            <w:r>
              <w:rPr>
                <w:noProof/>
              </w:rPr>
              <w:t>32</w:t>
            </w:r>
            <w:r>
              <w:fldChar w:fldCharType="end"/>
            </w:r>
          </w:p>
          <w:p w:rsidR="008407AB" w:rsidRDefault="008A66EA">
            <w:pPr>
              <w:pStyle w:val="MiniTOCItem"/>
            </w:pPr>
            <w:hyperlink w:anchor="O_87001" w:history="1">
              <w:r>
                <w:t>Submitting the Return</w:t>
              </w:r>
            </w:hyperlink>
            <w:r>
              <w:tab/>
            </w:r>
            <w:r>
              <w:fldChar w:fldCharType="begin"/>
            </w:r>
            <w:r>
              <w:instrText>PAGEREF O_87001 \h</w:instrText>
            </w:r>
            <w:r>
              <w:fldChar w:fldCharType="separate"/>
            </w:r>
            <w:r>
              <w:rPr>
                <w:noProof/>
              </w:rPr>
              <w:t>34</w:t>
            </w:r>
            <w:r>
              <w:fldChar w:fldCharType="end"/>
            </w:r>
          </w:p>
          <w:p w:rsidR="008407AB" w:rsidRDefault="008A66EA">
            <w:pPr>
              <w:pStyle w:val="MiniTOCItem"/>
            </w:pPr>
            <w:hyperlink w:anchor="O_100568" w:history="1">
              <w:r>
                <w:t xml:space="preserve">Retrieving </w:t>
              </w:r>
              <w:proofErr w:type="spellStart"/>
              <w:r>
                <w:t>Authorised</w:t>
              </w:r>
              <w:proofErr w:type="spellEnd"/>
              <w:r>
                <w:t xml:space="preserve"> Census Return Files</w:t>
              </w:r>
            </w:hyperlink>
            <w:r>
              <w:tab/>
            </w:r>
            <w:r>
              <w:fldChar w:fldCharType="begin"/>
            </w:r>
            <w:r>
              <w:instrText>PAGEREF O_100568 \h</w:instrText>
            </w:r>
            <w:r>
              <w:fldChar w:fldCharType="separate"/>
            </w:r>
            <w:r>
              <w:rPr>
                <w:noProof/>
              </w:rPr>
              <w:t>34</w:t>
            </w:r>
            <w:r>
              <w:fldChar w:fldCharType="end"/>
            </w:r>
          </w:p>
          <w:p w:rsidR="008407AB" w:rsidRDefault="008A66EA">
            <w:pPr>
              <w:pStyle w:val="MiniTOCItem"/>
            </w:pPr>
            <w:hyperlink w:anchor="O_87002" w:history="1">
              <w:r>
                <w:t>Copying a Return</w:t>
              </w:r>
            </w:hyperlink>
            <w:r>
              <w:tab/>
            </w:r>
            <w:r>
              <w:fldChar w:fldCharType="begin"/>
            </w:r>
            <w:r>
              <w:instrText>PAGEREF O_87002 \h</w:instrText>
            </w:r>
            <w:r>
              <w:fldChar w:fldCharType="separate"/>
            </w:r>
            <w:r>
              <w:rPr>
                <w:noProof/>
              </w:rPr>
              <w:t>35</w:t>
            </w:r>
            <w:r>
              <w:fldChar w:fldCharType="end"/>
            </w:r>
          </w:p>
          <w:p w:rsidR="008407AB" w:rsidRDefault="008A66EA">
            <w:pPr>
              <w:pStyle w:val="MiniTOCItem"/>
            </w:pPr>
            <w:hyperlink w:anchor="O_87003" w:history="1">
              <w:r>
                <w:t xml:space="preserve">Deleting an </w:t>
              </w:r>
              <w:proofErr w:type="spellStart"/>
              <w:r>
                <w:t>Unauthorised</w:t>
              </w:r>
              <w:proofErr w:type="spellEnd"/>
              <w:r>
                <w:t xml:space="preserve"> Return</w:t>
              </w:r>
            </w:hyperlink>
            <w:r>
              <w:tab/>
            </w:r>
            <w:r>
              <w:fldChar w:fldCharType="begin"/>
            </w:r>
            <w:r>
              <w:instrText>PAGEREF O_87003 \h</w:instrText>
            </w:r>
            <w:r>
              <w:fldChar w:fldCharType="separate"/>
            </w:r>
            <w:r>
              <w:rPr>
                <w:noProof/>
              </w:rPr>
              <w:t>36</w:t>
            </w:r>
            <w:r>
              <w:fldChar w:fldCharType="end"/>
            </w:r>
          </w:p>
        </w:tc>
      </w:tr>
    </w:tbl>
    <w:p w:rsidR="008407AB" w:rsidRDefault="008A66EA">
      <w:pPr>
        <w:pStyle w:val="Heading2"/>
      </w:pPr>
      <w:bookmarkStart w:id="93" w:name="O_54690"/>
      <w:bookmarkStart w:id="94" w:name="_Toc53132153"/>
      <w:bookmarkEnd w:id="93"/>
      <w:r>
        <w:t>C</w:t>
      </w:r>
      <w:r>
        <w:fldChar w:fldCharType="begin"/>
      </w:r>
      <w:r>
        <w:instrText>XE "errors and queries"</w:instrText>
      </w:r>
      <w:r>
        <w:fldChar w:fldCharType="end"/>
      </w:r>
      <w:r>
        <w:fldChar w:fldCharType="begin"/>
      </w:r>
      <w:r>
        <w:instrText>XE "historical spot allowance"</w:instrText>
      </w:r>
      <w:r>
        <w:fldChar w:fldCharType="end"/>
      </w:r>
      <w:r>
        <w:fldChar w:fldCharType="begin"/>
      </w:r>
      <w:r>
        <w:instrText>XE "validating:create &amp; validate process"</w:instrText>
      </w:r>
      <w:r>
        <w:fldChar w:fldCharType="end"/>
      </w:r>
      <w:r>
        <w:t>reating and Validating the School Workforce Census</w:t>
      </w:r>
      <w:bookmarkEnd w:id="94"/>
    </w:p>
    <w:p w:rsidR="008407AB" w:rsidRDefault="008A66EA">
      <w:pPr>
        <w:pStyle w:val="BodyText"/>
      </w:pPr>
      <w:r>
        <w:t xml:space="preserve">A School Workforce Census Return must be validated and authorised before it can be uploaded to the </w:t>
      </w:r>
      <w:proofErr w:type="spellStart"/>
      <w:r>
        <w:t>DfE</w:t>
      </w:r>
      <w:proofErr w:type="spellEnd"/>
      <w:r>
        <w:t xml:space="preserve"> COLLECT data collection website or sent to your LA, depending on the instructions you have been given.</w:t>
      </w:r>
    </w:p>
    <w:p w:rsidR="008407AB" w:rsidRDefault="008A66EA">
      <w:pPr>
        <w:pStyle w:val="BodyText"/>
      </w:pPr>
      <w:r>
        <w:t xml:space="preserve">Validating the return creates an unauthorised School Workforce Census Return file, which is then validated against a set of </w:t>
      </w:r>
      <w:proofErr w:type="spellStart"/>
      <w:r>
        <w:t>DfE</w:t>
      </w:r>
      <w:proofErr w:type="spellEnd"/>
      <w:r>
        <w:t xml:space="preserve"> rules. Once the validation is complete, a list of errors and queries is displayed.</w:t>
      </w:r>
    </w:p>
    <w:p w:rsidR="008407AB" w:rsidRDefault="008A66EA">
      <w:pPr>
        <w:pStyle w:val="BodyText"/>
      </w:pPr>
      <w:r>
        <w:t>An error is caused by either missing or inaccurate data, whilst a query highlights data that is unusual or not as expected, e.g. staff member's age falling outside the expected range.</w:t>
      </w:r>
    </w:p>
    <w:p w:rsidR="008407AB" w:rsidRDefault="008A66EA">
      <w:pPr>
        <w:pStyle w:val="BodyText"/>
      </w:pPr>
      <w:r>
        <w:t xml:space="preserve">When the return has been validated, detail reports can be produced as an aid to resolving any </w:t>
      </w:r>
      <w:r>
        <w:rPr>
          <w:rStyle w:val="HotSpot"/>
        </w:rPr>
        <w:t>issues</w:t>
      </w:r>
      <w:bookmarkStart w:id="95" w:name="H_54818"/>
      <w:bookmarkEnd w:id="95"/>
      <w:r>
        <w:t xml:space="preserve"> (please see </w:t>
      </w:r>
      <w:hyperlink w:anchor="O_54692" w:history="1">
        <w:r>
          <w:rPr>
            <w:rStyle w:val="HotSpot"/>
            <w:i/>
          </w:rPr>
          <w:t>Producing Detail Reports</w:t>
        </w:r>
      </w:hyperlink>
      <w:r>
        <w:t xml:space="preserve"> on page </w:t>
      </w:r>
      <w:r>
        <w:rPr>
          <w:i/>
        </w:rPr>
        <w:fldChar w:fldCharType="begin"/>
      </w:r>
      <w:r>
        <w:rPr>
          <w:i/>
        </w:rPr>
        <w:instrText>PAGEREF O_54692 \h</w:instrText>
      </w:r>
      <w:r>
        <w:rPr>
          <w:i/>
        </w:rPr>
      </w:r>
      <w:r>
        <w:rPr>
          <w:i/>
        </w:rPr>
        <w:fldChar w:fldCharType="separate"/>
      </w:r>
      <w:r>
        <w:rPr>
          <w:i/>
          <w:noProof/>
        </w:rPr>
        <w:t>24</w:t>
      </w:r>
      <w:r>
        <w:rPr>
          <w:i/>
        </w:rPr>
        <w:fldChar w:fldCharType="end"/>
      </w:r>
      <w:r>
        <w:t>).</w:t>
      </w:r>
    </w:p>
    <w:p w:rsidR="008407AB" w:rsidRDefault="008A66EA">
      <w:pPr>
        <w:pStyle w:val="ListNumber"/>
        <w:numPr>
          <w:ilvl w:val="0"/>
          <w:numId w:val="34"/>
        </w:numPr>
      </w:pPr>
      <w:r>
        <w:t xml:space="preserve">Select </w:t>
      </w:r>
      <w:r>
        <w:rPr>
          <w:rStyle w:val="MenuRoutes"/>
        </w:rPr>
        <w:t>Routines | Statutory Returns | School Workforce Census</w:t>
      </w:r>
      <w:r>
        <w:t xml:space="preserve"> to display the </w:t>
      </w:r>
      <w:r>
        <w:rPr>
          <w:rStyle w:val="ScreenLabels"/>
        </w:rPr>
        <w:t>School Workforce Census</w:t>
      </w:r>
      <w:r>
        <w:t xml:space="preserve"> browser.</w:t>
      </w:r>
    </w:p>
    <w:p w:rsidR="008407AB" w:rsidRDefault="008A66EA">
      <w:pPr>
        <w:pStyle w:val="ListNumber"/>
      </w:pPr>
      <w:r>
        <w:t xml:space="preserve">Search for then double-click the required return to display the </w:t>
      </w:r>
      <w:r>
        <w:rPr>
          <w:rStyle w:val="ScreenLabels"/>
        </w:rPr>
        <w:t>School Workforce Census Details</w:t>
      </w:r>
      <w:r>
        <w:t xml:space="preserve"> page.</w:t>
      </w:r>
    </w:p>
    <w:p w:rsidR="008407AB" w:rsidRDefault="008A66EA">
      <w:pPr>
        <w:pStyle w:val="ListNumber"/>
      </w:pPr>
      <w:r>
        <w:t xml:space="preserve">Click the </w:t>
      </w:r>
      <w:r>
        <w:rPr>
          <w:rStyle w:val="ButtonNames"/>
        </w:rPr>
        <w:t>Create &amp; Validate</w:t>
      </w:r>
      <w:r>
        <w:t xml:space="preserve"> button to start the Create and Validate process, which might take some time depending on the number of staff at your school.</w:t>
      </w:r>
    </w:p>
    <w:p w:rsidR="008407AB" w:rsidRDefault="008A66EA">
      <w:pPr>
        <w:pStyle w:val="ListContinue"/>
      </w:pPr>
      <w:r>
        <w:lastRenderedPageBreak/>
        <w:t xml:space="preserve">If the value for historical spot allowances has not been specified, the </w:t>
      </w:r>
      <w:r>
        <w:rPr>
          <w:rStyle w:val="ScreenLabels"/>
        </w:rPr>
        <w:t>Historical Allowances</w:t>
      </w:r>
      <w:r>
        <w:t xml:space="preserve"> dialog is displayed. For your historical spot allowances to show correctly, you must indicate whether they have been entered as an actual or an annual amount.</w:t>
      </w:r>
    </w:p>
    <w:p w:rsidR="008407AB" w:rsidRDefault="008A66EA">
      <w:pPr>
        <w:pStyle w:val="ListNumber2"/>
      </w:pPr>
      <w:r>
        <w:t xml:space="preserve">Click the </w:t>
      </w:r>
      <w:r>
        <w:rPr>
          <w:rStyle w:val="ButtonNames"/>
        </w:rPr>
        <w:t xml:space="preserve">OK </w:t>
      </w:r>
      <w:r>
        <w:t xml:space="preserve">button to close the </w:t>
      </w:r>
      <w:r>
        <w:rPr>
          <w:rStyle w:val="ScreenLabels"/>
        </w:rPr>
        <w:t>Historical Allowances</w:t>
      </w:r>
      <w:r>
        <w:t xml:space="preserve"> dialog.</w:t>
      </w:r>
    </w:p>
    <w:p w:rsidR="008407AB" w:rsidRDefault="008A66EA">
      <w:pPr>
        <w:pStyle w:val="ListNumber2"/>
      </w:pPr>
      <w:r>
        <w:t xml:space="preserve">Select </w:t>
      </w:r>
      <w:r>
        <w:rPr>
          <w:rStyle w:val="MenuRoutes"/>
        </w:rPr>
        <w:t>Tools | Setups | Employment Parameters</w:t>
      </w:r>
      <w:r>
        <w:t xml:space="preserve"> to display the </w:t>
      </w:r>
      <w:r>
        <w:rPr>
          <w:rStyle w:val="ScreenLabels"/>
        </w:rPr>
        <w:t>Employment Parameters</w:t>
      </w:r>
      <w:r>
        <w:t xml:space="preserve"> page.</w:t>
      </w:r>
    </w:p>
    <w:p w:rsidR="008407AB" w:rsidRDefault="008A66EA">
      <w:pPr>
        <w:pStyle w:val="ListNumber2"/>
      </w:pPr>
      <w:r>
        <w:t xml:space="preserve">In the </w:t>
      </w:r>
      <w:r>
        <w:rPr>
          <w:rStyle w:val="ScreenLabels"/>
        </w:rPr>
        <w:t>Historical Spot Allowance Type</w:t>
      </w:r>
      <w:r>
        <w:t xml:space="preserve"> panel, select either the </w:t>
      </w:r>
      <w:r>
        <w:rPr>
          <w:rStyle w:val="ScreenLabels"/>
        </w:rPr>
        <w:t xml:space="preserve">Actual </w:t>
      </w:r>
      <w:r>
        <w:t xml:space="preserve">or </w:t>
      </w:r>
      <w:r>
        <w:rPr>
          <w:rStyle w:val="ScreenLabels"/>
        </w:rPr>
        <w:t xml:space="preserve">Annual </w:t>
      </w:r>
      <w:r>
        <w:t>radio button.</w:t>
      </w:r>
    </w:p>
    <w:p w:rsidR="008407AB" w:rsidRDefault="008A66EA">
      <w:pPr>
        <w:pStyle w:val="ListBullet3"/>
      </w:pPr>
      <w:r>
        <w:t>Actual - for example, if you wanted to report a Spot Allowance of £100 it is calculated as follows:</w:t>
      </w:r>
    </w:p>
    <w:p w:rsidR="008407AB" w:rsidRDefault="008A66EA">
      <w:pPr>
        <w:pStyle w:val="ListContinue3"/>
      </w:pPr>
      <w:r>
        <w:t>Actual allowance x pay factor, e.g. £100 x 1 = £100</w:t>
      </w:r>
    </w:p>
    <w:p w:rsidR="008407AB" w:rsidRDefault="008A66EA">
      <w:pPr>
        <w:pStyle w:val="ListBullet3"/>
      </w:pPr>
      <w:r>
        <w:t>Annual - for example, if you wanted to report a Spot Allowance of £100 it is calculated as follows:</w:t>
      </w:r>
    </w:p>
    <w:p w:rsidR="008407AB" w:rsidRDefault="008A66EA">
      <w:pPr>
        <w:pStyle w:val="ListContinue3"/>
      </w:pPr>
      <w:r>
        <w:t>((Annual allowance x pay factor)/12) x applicable months, e.g. £1200 x 1 ÷ 12 x 1 = £100</w:t>
      </w:r>
    </w:p>
    <w:p w:rsidR="008407AB" w:rsidRDefault="008A66EA">
      <w:pPr>
        <w:pStyle w:val="ListNumber2"/>
      </w:pPr>
      <w:r>
        <w:t xml:space="preserve">Click the </w:t>
      </w:r>
      <w:r>
        <w:rPr>
          <w:rStyle w:val="ButtonNames"/>
        </w:rPr>
        <w:t xml:space="preserve">Save </w:t>
      </w:r>
      <w:r>
        <w:t>button.</w:t>
      </w:r>
    </w:p>
    <w:p w:rsidR="008407AB" w:rsidRDefault="008A66EA">
      <w:pPr>
        <w:pStyle w:val="ListNumber2"/>
      </w:pPr>
      <w:r>
        <w:t xml:space="preserve">Return to the </w:t>
      </w:r>
      <w:r>
        <w:rPr>
          <w:rStyle w:val="ScreenLabels"/>
        </w:rPr>
        <w:t>School Workforce Census Details</w:t>
      </w:r>
      <w:r>
        <w:t xml:space="preserve"> page and then click the </w:t>
      </w:r>
      <w:r>
        <w:rPr>
          <w:rStyle w:val="ScreenLabels"/>
        </w:rPr>
        <w:t xml:space="preserve">Create &amp; Validate </w:t>
      </w:r>
      <w:r>
        <w:t>button again.</w:t>
      </w:r>
    </w:p>
    <w:p w:rsidR="008407AB" w:rsidRDefault="008A66EA">
      <w:pPr>
        <w:pStyle w:val="ListNumber"/>
      </w:pPr>
      <w:r>
        <w:t>Run the Workforce Member Allowances Details report and then check the data in the following columns:</w:t>
      </w:r>
    </w:p>
    <w:p w:rsidR="008407AB" w:rsidRDefault="008A66EA">
      <w:pPr>
        <w:pStyle w:val="ListBullet2"/>
      </w:pPr>
      <w:r>
        <w:rPr>
          <w:rStyle w:val="ScreenLabels"/>
        </w:rPr>
        <w:t>SWC Additional Payment Amount</w:t>
      </w:r>
      <w:r>
        <w:t xml:space="preserve"> (the value collected in the return)</w:t>
      </w:r>
    </w:p>
    <w:p w:rsidR="008407AB" w:rsidRDefault="008A66EA">
      <w:pPr>
        <w:pStyle w:val="ListBullet2"/>
      </w:pPr>
      <w:r>
        <w:rPr>
          <w:rStyle w:val="ScreenLabels"/>
        </w:rPr>
        <w:t>Allowance Annual Amount</w:t>
      </w:r>
    </w:p>
    <w:p w:rsidR="008407AB" w:rsidRDefault="008A66EA">
      <w:pPr>
        <w:pStyle w:val="ListBullet2"/>
      </w:pPr>
      <w:r>
        <w:rPr>
          <w:rStyle w:val="ScreenLabels"/>
        </w:rPr>
        <w:t>Applicable Months</w:t>
      </w:r>
      <w:r>
        <w:t>.</w:t>
      </w:r>
    </w:p>
    <w:p w:rsidR="008407AB" w:rsidRDefault="008A66EA">
      <w:pPr>
        <w:pStyle w:val="ListContinue"/>
        <w:keepNext/>
      </w:pPr>
      <w:r>
        <w:t>If a hyphen (</w:t>
      </w:r>
      <w:r>
        <w:rPr>
          <w:rStyle w:val="ScreenLabels"/>
        </w:rPr>
        <w:t>-</w:t>
      </w:r>
      <w:r>
        <w:t xml:space="preserve">) only is displayed in the </w:t>
      </w:r>
      <w:r>
        <w:rPr>
          <w:rStyle w:val="ScreenLabels"/>
        </w:rPr>
        <w:t>Allowance Annual Amount</w:t>
      </w:r>
      <w:r>
        <w:t xml:space="preserve"> and </w:t>
      </w:r>
      <w:r>
        <w:rPr>
          <w:rStyle w:val="ScreenLabels"/>
        </w:rPr>
        <w:t>Applicable Months</w:t>
      </w:r>
      <w:r>
        <w:t xml:space="preserve"> columns, this is an indication that the </w:t>
      </w:r>
      <w:r>
        <w:rPr>
          <w:rStyle w:val="ScreenLabels"/>
        </w:rPr>
        <w:t>SWC Additional Payment Amount</w:t>
      </w:r>
      <w:r>
        <w:t xml:space="preserve"> is a spot allowance that has been entered as an actual amount.</w:t>
      </w:r>
    </w:p>
    <w:p w:rsidR="008407AB" w:rsidRDefault="008A66EA">
      <w:pPr>
        <w:pStyle w:val="GraphicsNoReplace"/>
      </w:pPr>
      <w:bookmarkStart w:id="96" w:name="O_117018"/>
      <w:r>
        <w:rPr>
          <w:noProof/>
        </w:rPr>
        <w:drawing>
          <wp:inline distT="0" distB="0" distL="0" distR="0">
            <wp:extent cx="4857750" cy="1571625"/>
            <wp:effectExtent l="19050" t="1905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7750" cy="1571625"/>
                    </a:xfrm>
                    <a:prstGeom prst="rect">
                      <a:avLst/>
                    </a:prstGeom>
                    <a:noFill/>
                    <a:ln w="6350" cmpd="sng">
                      <a:solidFill>
                        <a:srgbClr val="000000"/>
                      </a:solidFill>
                      <a:miter lim="800000"/>
                      <a:headEnd/>
                      <a:tailEnd/>
                    </a:ln>
                    <a:effectLst/>
                  </pic:spPr>
                </pic:pic>
              </a:graphicData>
            </a:graphic>
          </wp:inline>
        </w:drawing>
      </w:r>
      <w:bookmarkEnd w:id="96"/>
    </w:p>
    <w:p w:rsidR="008407AB" w:rsidRDefault="008A66EA">
      <w:pPr>
        <w:pStyle w:val="ListContinue"/>
      </w:pPr>
      <w:r>
        <w:t>Historical spot allowances recorded before the SIMS 2017 Spring Release:</w:t>
      </w:r>
    </w:p>
    <w:p w:rsidR="008407AB" w:rsidRDefault="008A66EA">
      <w:pPr>
        <w:pStyle w:val="ListBullet2"/>
      </w:pPr>
      <w:r>
        <w:rPr>
          <w:rStyle w:val="ScreenLabels"/>
        </w:rPr>
        <w:t xml:space="preserve">Actual </w:t>
      </w:r>
      <w:r>
        <w:t>- if the historical spot allowance type is specified as actual, the School Workforce Census additional payment amount is the actual amount.</w:t>
      </w:r>
    </w:p>
    <w:p w:rsidR="008407AB" w:rsidRDefault="008A66EA">
      <w:pPr>
        <w:pStyle w:val="ListBullet2"/>
      </w:pPr>
      <w:r>
        <w:rPr>
          <w:rStyle w:val="ScreenLabels"/>
        </w:rPr>
        <w:t xml:space="preserve">Annual </w:t>
      </w:r>
      <w:r>
        <w:t>- if the historical spot allowance type is specified as annual, the School Workforce Census additional payment amount is derived from (annual allowance x pay factor)/12) x applicable months.</w:t>
      </w:r>
    </w:p>
    <w:p w:rsidR="008407AB" w:rsidRDefault="008A66EA">
      <w:pPr>
        <w:pStyle w:val="Heading2"/>
      </w:pPr>
      <w:bookmarkStart w:id="97" w:name="O_54691"/>
      <w:bookmarkStart w:id="98" w:name="_Toc53132154"/>
      <w:bookmarkEnd w:id="97"/>
      <w:r>
        <w:lastRenderedPageBreak/>
        <w:t>R</w:t>
      </w:r>
      <w:r>
        <w:fldChar w:fldCharType="begin"/>
      </w:r>
      <w:r>
        <w:instrText>XE "queries:resolving"</w:instrText>
      </w:r>
      <w:r>
        <w:fldChar w:fldCharType="end"/>
      </w:r>
      <w:r>
        <w:fldChar w:fldCharType="begin"/>
      </w:r>
      <w:r>
        <w:instrText>XE "reporting:validation errors summary report"</w:instrText>
      </w:r>
      <w:r>
        <w:fldChar w:fldCharType="end"/>
      </w:r>
      <w:r>
        <w:fldChar w:fldCharType="begin"/>
      </w:r>
      <w:r>
        <w:instrText>XE "resolving:errors"</w:instrText>
      </w:r>
      <w:r>
        <w:fldChar w:fldCharType="end"/>
      </w:r>
      <w:r>
        <w:fldChar w:fldCharType="begin"/>
      </w:r>
      <w:r>
        <w:instrText>XE "resolving:queries"</w:instrText>
      </w:r>
      <w:r>
        <w:fldChar w:fldCharType="end"/>
      </w:r>
      <w:r>
        <w:fldChar w:fldCharType="begin"/>
      </w:r>
      <w:r>
        <w:instrText>XE "validating:resolving failures"</w:instrText>
      </w:r>
      <w:r>
        <w:fldChar w:fldCharType="end"/>
      </w:r>
      <w:r>
        <w:t>esolving Validation Errors and Queries</w:t>
      </w:r>
      <w:bookmarkEnd w:id="98"/>
    </w:p>
    <w:p w:rsidR="008407AB" w:rsidRDefault="008A66EA">
      <w:pPr>
        <w:pStyle w:val="BodyText"/>
        <w:keepNext/>
      </w:pPr>
      <w:r>
        <w:t xml:space="preserve">After creating the return file and validating the data, any errors and queries found are listed in the </w:t>
      </w:r>
      <w:r>
        <w:rPr>
          <w:rStyle w:val="ScreenLabels"/>
        </w:rPr>
        <w:t>Validation Errors Summary</w:t>
      </w:r>
      <w:r>
        <w:t xml:space="preserve"> panel at the bottom of the </w:t>
      </w:r>
      <w:r>
        <w:rPr>
          <w:rStyle w:val="ScreenLabels"/>
        </w:rPr>
        <w:t>School Workforce Census Details</w:t>
      </w:r>
      <w:r>
        <w:t xml:space="preserve"> page.</w:t>
      </w:r>
    </w:p>
    <w:p w:rsidR="008407AB" w:rsidRDefault="008A66EA">
      <w:pPr>
        <w:pStyle w:val="GraphicsNoReplace"/>
      </w:pPr>
      <w:bookmarkStart w:id="99" w:name="O_54759"/>
      <w:r>
        <w:rPr>
          <w:noProof/>
        </w:rPr>
        <w:drawing>
          <wp:inline distT="0" distB="0" distL="0" distR="0">
            <wp:extent cx="4848225" cy="1333500"/>
            <wp:effectExtent l="19050" t="19050" r="9525"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8225" cy="1333500"/>
                    </a:xfrm>
                    <a:prstGeom prst="rect">
                      <a:avLst/>
                    </a:prstGeom>
                    <a:noFill/>
                    <a:ln w="6350" cmpd="sng">
                      <a:solidFill>
                        <a:srgbClr val="000000"/>
                      </a:solidFill>
                      <a:miter lim="800000"/>
                      <a:headEnd/>
                      <a:tailEnd/>
                    </a:ln>
                    <a:effectLst/>
                  </pic:spPr>
                </pic:pic>
              </a:graphicData>
            </a:graphic>
          </wp:inline>
        </w:drawing>
      </w:r>
      <w:bookmarkEnd w:id="99"/>
    </w:p>
    <w:p w:rsidR="008407AB" w:rsidRDefault="008A66EA">
      <w:pPr>
        <w:pStyle w:val="BodyText"/>
      </w:pPr>
      <w:r>
        <w:t xml:space="preserve">The </w:t>
      </w:r>
      <w:r>
        <w:rPr>
          <w:rStyle w:val="ScreenLabels"/>
        </w:rPr>
        <w:t>Validation Errors Summary</w:t>
      </w:r>
      <w:r>
        <w:t xml:space="preserve"> panel header displays the number of errors and queries found during the Create and Validate process. The </w:t>
      </w:r>
      <w:r>
        <w:rPr>
          <w:rStyle w:val="ScreenLabels"/>
        </w:rPr>
        <w:t xml:space="preserve">Validation </w:t>
      </w:r>
      <w:proofErr w:type="spellStart"/>
      <w:r>
        <w:rPr>
          <w:rStyle w:val="ScreenLabels"/>
        </w:rPr>
        <w:t>Fileset</w:t>
      </w:r>
      <w:proofErr w:type="spellEnd"/>
      <w:r>
        <w:rPr>
          <w:rStyle w:val="ScreenLabels"/>
        </w:rPr>
        <w:t xml:space="preserve"> ID</w:t>
      </w:r>
      <w:r>
        <w:t xml:space="preserve">, which indicates the version of the </w:t>
      </w:r>
      <w:proofErr w:type="spellStart"/>
      <w:r>
        <w:t>DfE</w:t>
      </w:r>
      <w:proofErr w:type="spellEnd"/>
      <w:r>
        <w:t xml:space="preserve"> </w:t>
      </w:r>
      <w:proofErr w:type="spellStart"/>
      <w:r>
        <w:t>fileset</w:t>
      </w:r>
      <w:proofErr w:type="spellEnd"/>
      <w:r>
        <w:t xml:space="preserve"> currently in use, is also shown (for information purposes only).</w:t>
      </w:r>
    </w:p>
    <w:p w:rsidR="008407AB" w:rsidRDefault="008A66EA">
      <w:pPr>
        <w:pStyle w:val="BodyText"/>
      </w:pPr>
      <w:r>
        <w:t>Details about the errors and queries that have been found are displayed in the following columns.</w:t>
      </w:r>
    </w:p>
    <w:p w:rsidR="008407AB" w:rsidRDefault="008407AB">
      <w:pPr>
        <w:pStyle w:val="AlignTableBodyText"/>
      </w:pPr>
    </w:p>
    <w:tbl>
      <w:tblPr>
        <w:tblW w:w="0" w:type="auto"/>
        <w:tblInd w:w="1540" w:type="dxa"/>
        <w:tblLayout w:type="fixed"/>
        <w:tblCellMar>
          <w:left w:w="62" w:type="dxa"/>
          <w:right w:w="62" w:type="dxa"/>
        </w:tblCellMar>
        <w:tblLook w:val="0000" w:firstRow="0" w:lastRow="0" w:firstColumn="0" w:lastColumn="0" w:noHBand="0" w:noVBand="0"/>
      </w:tblPr>
      <w:tblGrid>
        <w:gridCol w:w="1843"/>
        <w:gridCol w:w="6378"/>
      </w:tblGrid>
      <w:tr w:rsidR="008407AB">
        <w:tc>
          <w:tcPr>
            <w:tcW w:w="1843"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8407AB" w:rsidRDefault="008A66EA">
            <w:pPr>
              <w:pStyle w:val="TableHeading"/>
              <w:rPr>
                <w:lang w:val="en-NZ"/>
              </w:rPr>
            </w:pPr>
            <w:r>
              <w:t>Column</w:t>
            </w:r>
          </w:p>
        </w:tc>
        <w:tc>
          <w:tcPr>
            <w:tcW w:w="6378" w:type="dxa"/>
            <w:tcBorders>
              <w:top w:val="single" w:sz="6" w:space="0" w:color="336699"/>
              <w:left w:val="single" w:sz="6" w:space="0" w:color="336699"/>
              <w:bottom w:val="single" w:sz="6" w:space="0" w:color="336699"/>
              <w:right w:val="single" w:sz="6" w:space="0" w:color="336699"/>
            </w:tcBorders>
            <w:shd w:val="clear" w:color="auto" w:fill="6196CB"/>
            <w:tcMar>
              <w:top w:w="0" w:type="dxa"/>
              <w:left w:w="62" w:type="dxa"/>
              <w:bottom w:w="0" w:type="dxa"/>
              <w:right w:w="62" w:type="dxa"/>
            </w:tcMar>
          </w:tcPr>
          <w:p w:rsidR="008407AB" w:rsidRDefault="008A66EA">
            <w:pPr>
              <w:pStyle w:val="TableHeading"/>
              <w:rPr>
                <w:lang w:val="en-NZ"/>
              </w:rPr>
            </w:pPr>
            <w:r>
              <w:t>Description</w:t>
            </w:r>
          </w:p>
        </w:tc>
      </w:tr>
      <w:tr w:rsidR="008407AB">
        <w:trPr>
          <w:trHeight w:val="1267"/>
        </w:trP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rPr>
                <w:rStyle w:val="Bold-Table"/>
              </w:rPr>
              <w:t>Type</w:t>
            </w:r>
          </w:p>
        </w:tc>
        <w:tc>
          <w:tcPr>
            <w:tcW w:w="637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pPr>
            <w:r>
              <w:t>Displays the type of validation rule.</w:t>
            </w:r>
          </w:p>
          <w:p w:rsidR="008407AB" w:rsidRDefault="008A66EA">
            <w:pPr>
              <w:pStyle w:val="TableBodyText"/>
            </w:pPr>
            <w:r>
              <w:t>Failure (</w:t>
            </w:r>
            <w:r>
              <w:rPr>
                <w:rStyle w:val="ScreenLabels-Table"/>
              </w:rPr>
              <w:t xml:space="preserve">F </w:t>
            </w:r>
            <w:r>
              <w:t>displayed in red) indicates an error, which must be corrected.</w:t>
            </w:r>
          </w:p>
          <w:p w:rsidR="008407AB" w:rsidRDefault="008A66EA">
            <w:pPr>
              <w:pStyle w:val="TableBodyText"/>
              <w:rPr>
                <w:lang w:val="en-NZ"/>
              </w:rPr>
            </w:pPr>
            <w:r>
              <w:t>Query (</w:t>
            </w:r>
            <w:r>
              <w:rPr>
                <w:rStyle w:val="ScreenLabels-Table"/>
              </w:rPr>
              <w:t xml:space="preserve">Q </w:t>
            </w:r>
            <w:r>
              <w:t>displayed in black) indicates that there are unusual data conditions. These should be checked and corrected, if necessary.</w:t>
            </w:r>
          </w:p>
        </w:tc>
      </w:tr>
      <w:tr w:rsidR="008407AB">
        <w:trPr>
          <w:trHeight w:val="1267"/>
        </w:trP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rPr>
                <w:rStyle w:val="Bold-Table"/>
              </w:rPr>
              <w:t>Error Number</w:t>
            </w:r>
          </w:p>
        </w:tc>
        <w:tc>
          <w:tcPr>
            <w:tcW w:w="637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t>Displays the error or query number.</w:t>
            </w:r>
          </w:p>
        </w:tc>
      </w:tr>
      <w:tr w:rsidR="008407AB">
        <w:trPr>
          <w:trHeight w:val="1267"/>
        </w:trP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rPr>
                <w:rStyle w:val="Bold-Table"/>
              </w:rPr>
              <w:t>Error Message</w:t>
            </w:r>
          </w:p>
        </w:tc>
        <w:tc>
          <w:tcPr>
            <w:tcW w:w="637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t>Displays the text of the error or query message.</w:t>
            </w:r>
          </w:p>
        </w:tc>
      </w:tr>
      <w:tr w:rsidR="008407AB">
        <w:trPr>
          <w:trHeight w:val="1267"/>
        </w:trP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rPr>
                <w:rStyle w:val="Bold-Table"/>
              </w:rPr>
              <w:t>Individual Data Item</w:t>
            </w:r>
          </w:p>
        </w:tc>
        <w:tc>
          <w:tcPr>
            <w:tcW w:w="637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t>Displays the specific record containing the error.</w:t>
            </w:r>
          </w:p>
        </w:tc>
      </w:tr>
      <w:tr w:rsidR="008407AB">
        <w:trPr>
          <w:trHeight w:val="1267"/>
        </w:trPr>
        <w:tc>
          <w:tcPr>
            <w:tcW w:w="1843"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rPr>
                <w:lang w:val="en-NZ"/>
              </w:rPr>
            </w:pPr>
            <w:r>
              <w:rPr>
                <w:rStyle w:val="Bold-Table"/>
              </w:rPr>
              <w:t>Solution</w:t>
            </w:r>
          </w:p>
        </w:tc>
        <w:tc>
          <w:tcPr>
            <w:tcW w:w="6378" w:type="dxa"/>
            <w:tcBorders>
              <w:top w:val="single" w:sz="6" w:space="0" w:color="336699"/>
              <w:left w:val="single" w:sz="6" w:space="0" w:color="336699"/>
              <w:bottom w:val="single" w:sz="6" w:space="0" w:color="336699"/>
              <w:right w:val="single" w:sz="6" w:space="0" w:color="336699"/>
            </w:tcBorders>
            <w:tcMar>
              <w:top w:w="0" w:type="dxa"/>
              <w:left w:w="62" w:type="dxa"/>
              <w:bottom w:w="0" w:type="dxa"/>
              <w:right w:w="62" w:type="dxa"/>
            </w:tcMar>
          </w:tcPr>
          <w:p w:rsidR="008407AB" w:rsidRDefault="008A66EA">
            <w:pPr>
              <w:pStyle w:val="TableBodyText"/>
            </w:pPr>
            <w:r>
              <w:t xml:space="preserve">Provides a suggestion on how the error can be corrected or the query checked. Many solutions have a hyperlink (indicated by a </w:t>
            </w:r>
            <w:r>
              <w:rPr>
                <w:rStyle w:val="ScreenLabels-Table"/>
              </w:rPr>
              <w:t>#</w:t>
            </w:r>
            <w:r>
              <w:t>) to the applicable areas of SIMS.</w:t>
            </w:r>
          </w:p>
        </w:tc>
      </w:tr>
    </w:tbl>
    <w:p w:rsidR="008407AB" w:rsidRDefault="008407AB">
      <w:pPr>
        <w:pStyle w:val="BodyText"/>
        <w:rPr>
          <w:rStyle w:val="TipHeader"/>
        </w:rPr>
      </w:pPr>
    </w:p>
    <w:p w:rsidR="008407AB" w:rsidRDefault="008A66EA">
      <w:pPr>
        <w:pStyle w:val="Tip"/>
      </w:pPr>
      <w:r>
        <w:rPr>
          <w:rStyle w:val="TipHeader"/>
        </w:rPr>
        <w:lastRenderedPageBreak/>
        <w:t>TIP: Using the Solution hyperlink</w:t>
      </w:r>
    </w:p>
    <w:p w:rsidR="008407AB" w:rsidRDefault="008A66EA">
      <w:pPr>
        <w:pStyle w:val="Tip"/>
      </w:pPr>
      <w:r>
        <w:t>When the pointer is hovered over an error or query row, it changes to a hand if a hyperlink is available to the area of SIMS where the problem can be checked.</w:t>
      </w:r>
    </w:p>
    <w:p w:rsidR="008407AB" w:rsidRDefault="008A66EA">
      <w:pPr>
        <w:pStyle w:val="Tip"/>
      </w:pPr>
      <w:r>
        <w:t>A hyperlink is also indicated by a hash symbol (#) preceding the Solution text.</w:t>
      </w:r>
    </w:p>
    <w:p w:rsidR="008407AB" w:rsidRDefault="008A66EA">
      <w:pPr>
        <w:pStyle w:val="Tip"/>
      </w:pPr>
      <w:r>
        <w:t>Click the required hyperlink to display the specific area in SIMS where the record(s) can be checked/corrected.</w:t>
      </w:r>
    </w:p>
    <w:p w:rsidR="008407AB" w:rsidRDefault="008A66EA">
      <w:pPr>
        <w:pStyle w:val="BodyText"/>
      </w:pPr>
      <w:r>
        <w:t>To assist in the viewing of any errors and queries:</w:t>
      </w:r>
    </w:p>
    <w:p w:rsidR="008407AB" w:rsidRDefault="008A66EA">
      <w:pPr>
        <w:pStyle w:val="ListBullet2"/>
      </w:pPr>
      <w:r>
        <w:t xml:space="preserve">Use the </w:t>
      </w:r>
      <w:r>
        <w:rPr>
          <w:rStyle w:val="ScreenLabels"/>
        </w:rPr>
        <w:t>Validation Search</w:t>
      </w:r>
      <w:r>
        <w:t xml:space="preserve"> to display the required error or query you want to view. This is achieved by selecting </w:t>
      </w:r>
      <w:r>
        <w:rPr>
          <w:rStyle w:val="ScreenLabels"/>
        </w:rPr>
        <w:t>ALL</w:t>
      </w:r>
      <w:r>
        <w:t xml:space="preserve">, </w:t>
      </w:r>
      <w:r>
        <w:rPr>
          <w:rStyle w:val="ScreenLabels"/>
        </w:rPr>
        <w:t>ERRORS</w:t>
      </w:r>
      <w:r>
        <w:t xml:space="preserve">, </w:t>
      </w:r>
      <w:r>
        <w:rPr>
          <w:rStyle w:val="ScreenLabels"/>
        </w:rPr>
        <w:t>QUERIES</w:t>
      </w:r>
      <w:r>
        <w:t xml:space="preserve"> or the required number from the drop</w:t>
      </w:r>
      <w:r>
        <w:noBreakHyphen/>
        <w:t>down list.</w:t>
      </w:r>
    </w:p>
    <w:p w:rsidR="008407AB" w:rsidRDefault="008A66EA">
      <w:pPr>
        <w:pStyle w:val="ListBullet2"/>
      </w:pPr>
      <w:r>
        <w:t xml:space="preserve">When </w:t>
      </w:r>
      <w:r>
        <w:rPr>
          <w:rStyle w:val="ScreenLabels"/>
        </w:rPr>
        <w:t>ALL</w:t>
      </w:r>
      <w:r>
        <w:t xml:space="preserve"> errors and queries are selected, the errors are displayed at the top of the list by default. Use the scroll bar located at the right</w:t>
      </w:r>
      <w:r>
        <w:noBreakHyphen/>
        <w:t>hand side of the panel to view all items.</w:t>
      </w:r>
    </w:p>
    <w:p w:rsidR="008407AB" w:rsidRDefault="008A66EA">
      <w:pPr>
        <w:pStyle w:val="ListBullet2"/>
      </w:pPr>
      <w:r>
        <w:t xml:space="preserve">When the pointer is hovered over an </w:t>
      </w:r>
      <w:r>
        <w:rPr>
          <w:rStyle w:val="ScreenLabels"/>
        </w:rPr>
        <w:t>Error Message</w:t>
      </w:r>
      <w:r>
        <w:t xml:space="preserve">, </w:t>
      </w:r>
      <w:r>
        <w:rPr>
          <w:rStyle w:val="ScreenLabels"/>
        </w:rPr>
        <w:t>Individual Data Item</w:t>
      </w:r>
      <w:r>
        <w:t xml:space="preserve"> or </w:t>
      </w:r>
      <w:r>
        <w:rPr>
          <w:rStyle w:val="ScreenLabels"/>
        </w:rPr>
        <w:t>Solution</w:t>
      </w:r>
      <w:r>
        <w:t xml:space="preserve"> cell, hover help displays the entire content of that cell.</w:t>
      </w:r>
    </w:p>
    <w:p w:rsidR="008407AB" w:rsidRDefault="008A66EA">
      <w:pPr>
        <w:pStyle w:val="ListBullet2"/>
      </w:pPr>
      <w:r>
        <w:t>Change the order of the summary by clicking the appropriate column heading. If required, change the width of the columns by dragging the dividing line between the column headings until the required size is achieved.</w:t>
      </w:r>
    </w:p>
    <w:p w:rsidR="008407AB" w:rsidRDefault="008A66EA">
      <w:pPr>
        <w:pStyle w:val="ListBullet2"/>
      </w:pPr>
      <w:r>
        <w:t xml:space="preserve">View a summary of errors/queries by clicking the </w:t>
      </w:r>
      <w:r>
        <w:rPr>
          <w:rStyle w:val="ButtonNames"/>
        </w:rPr>
        <w:t>Report</w:t>
      </w:r>
      <w:r>
        <w:rPr>
          <w:rStyle w:val="Bold"/>
        </w:rPr>
        <w:t xml:space="preserve"> </w:t>
      </w:r>
      <w:r>
        <w:t xml:space="preserve">button, located at the top left-hand side of the </w:t>
      </w:r>
      <w:r>
        <w:rPr>
          <w:rStyle w:val="ScreenLabels"/>
        </w:rPr>
        <w:t>Validation Errors Summary</w:t>
      </w:r>
      <w:r>
        <w:t xml:space="preserve"> panel. The summary is displayed in your web browser, from where it can be printed or transferred to a spreadsheet, if </w:t>
      </w:r>
      <w:r>
        <w:rPr>
          <w:rStyle w:val="HotSpot"/>
        </w:rPr>
        <w:t>required</w:t>
      </w:r>
      <w:bookmarkStart w:id="100" w:name="H_82839"/>
      <w:bookmarkEnd w:id="100"/>
      <w:r>
        <w:t xml:space="preserve"> (please see </w:t>
      </w:r>
      <w:hyperlink w:anchor="O_86995" w:history="1">
        <w:r>
          <w:rPr>
            <w:rStyle w:val="HotSpot"/>
            <w:i/>
          </w:rPr>
          <w:t>Transferring Report Data to a Spreadsheet</w:t>
        </w:r>
      </w:hyperlink>
      <w:r>
        <w:t xml:space="preserve"> on page </w:t>
      </w:r>
      <w:r>
        <w:rPr>
          <w:i/>
        </w:rPr>
        <w:fldChar w:fldCharType="begin"/>
      </w:r>
      <w:r>
        <w:rPr>
          <w:i/>
        </w:rPr>
        <w:instrText>PAGEREF O_86995 \h</w:instrText>
      </w:r>
      <w:r>
        <w:rPr>
          <w:i/>
        </w:rPr>
      </w:r>
      <w:r>
        <w:rPr>
          <w:i/>
        </w:rPr>
        <w:fldChar w:fldCharType="separate"/>
      </w:r>
      <w:r>
        <w:rPr>
          <w:i/>
          <w:noProof/>
        </w:rPr>
        <w:t>31</w:t>
      </w:r>
      <w:r>
        <w:rPr>
          <w:i/>
        </w:rPr>
        <w:fldChar w:fldCharType="end"/>
      </w:r>
      <w:r>
        <w:t>).</w:t>
      </w:r>
    </w:p>
    <w:p w:rsidR="008407AB" w:rsidRDefault="008A66EA">
      <w:pPr>
        <w:pStyle w:val="BodyText"/>
      </w:pPr>
      <w:r>
        <w:t>The errors and queries are displayed until they are resolved and the Create and Validate process is run again.</w:t>
      </w:r>
    </w:p>
    <w:p w:rsidR="008407AB" w:rsidRDefault="008A66EA">
      <w:pPr>
        <w:pStyle w:val="BodyText"/>
      </w:pPr>
      <w:r>
        <w:t>Resolve as many errors and check as many queries as possible then revalidate the return details. Continue to resolve failures and revalidate the return as many times as necessary.</w:t>
      </w:r>
    </w:p>
    <w:p w:rsidR="008407AB" w:rsidRDefault="008A66EA">
      <w:pPr>
        <w:pStyle w:val="Note"/>
      </w:pPr>
      <w:r>
        <w:rPr>
          <w:rStyle w:val="NoteHeader"/>
        </w:rPr>
        <w:t xml:space="preserve">NOTE: </w:t>
      </w:r>
      <w:r>
        <w:t>All errors must be resolved and all queries must be investigated unless specific instructions to the contrary are received from your LA.</w:t>
      </w:r>
    </w:p>
    <w:p w:rsidR="008407AB" w:rsidRDefault="008A66EA">
      <w:pPr>
        <w:pStyle w:val="BodyText"/>
      </w:pPr>
      <w:r>
        <w:t xml:space="preserve">If at any point you wish to hide the list of error and queries, click the </w:t>
      </w:r>
      <w:r>
        <w:rPr>
          <w:rStyle w:val="ButtonNames"/>
        </w:rPr>
        <w:t>Close</w:t>
      </w:r>
      <w:r>
        <w:t xml:space="preserve"> button located at the top right-hand side of the </w:t>
      </w:r>
      <w:r>
        <w:rPr>
          <w:rStyle w:val="ScreenLabels"/>
        </w:rPr>
        <w:t>Validation Errors Summary</w:t>
      </w:r>
      <w:r>
        <w:t xml:space="preserve"> panel. The list is displayed again when the Create and Validate process is run.</w:t>
      </w:r>
    </w:p>
    <w:p w:rsidR="008407AB" w:rsidRDefault="008A66EA">
      <w:pPr>
        <w:pStyle w:val="Heading2"/>
      </w:pPr>
      <w:bookmarkStart w:id="101" w:name="O_54692"/>
      <w:bookmarkStart w:id="102" w:name="_Toc53132155"/>
      <w:bookmarkEnd w:id="101"/>
      <w:r>
        <w:t>P</w:t>
      </w:r>
      <w:r>
        <w:fldChar w:fldCharType="begin"/>
      </w:r>
      <w:r>
        <w:instrText>XE "detail reports:producing"</w:instrText>
      </w:r>
      <w:r>
        <w:fldChar w:fldCharType="end"/>
      </w:r>
      <w:r>
        <w:fldChar w:fldCharType="begin"/>
      </w:r>
      <w:r>
        <w:instrText>XE "reporting:detail reports"</w:instrText>
      </w:r>
      <w:r>
        <w:fldChar w:fldCharType="end"/>
      </w:r>
      <w:r>
        <w:t>roducing Detail Reports</w:t>
      </w:r>
      <w:bookmarkEnd w:id="102"/>
    </w:p>
    <w:p w:rsidR="008407AB" w:rsidRDefault="008A66EA">
      <w:pPr>
        <w:pStyle w:val="BodyText"/>
      </w:pPr>
      <w:r>
        <w:t>Detail Reports can be used to check the data stored in SIMS, which is used to generate the School Workforce Census Return. The reports can be produced as soon as the return has been validated.</w:t>
      </w:r>
    </w:p>
    <w:p w:rsidR="008407AB" w:rsidRDefault="008A66EA">
      <w:pPr>
        <w:pStyle w:val="BodyText"/>
      </w:pPr>
      <w:r>
        <w:t xml:space="preserve">Each detail report header displays the </w:t>
      </w:r>
      <w:r>
        <w:rPr>
          <w:rStyle w:val="ScreenLabels"/>
        </w:rPr>
        <w:t>Security Message</w:t>
      </w:r>
      <w:r>
        <w:t xml:space="preserve"> that was defined in the </w:t>
      </w:r>
      <w:r>
        <w:rPr>
          <w:rStyle w:val="ScreenLabels"/>
        </w:rPr>
        <w:t xml:space="preserve">School Workforce Census </w:t>
      </w:r>
      <w:r>
        <w:t xml:space="preserve">browser, the </w:t>
      </w:r>
      <w:r>
        <w:rPr>
          <w:rStyle w:val="ScreenLabels"/>
        </w:rPr>
        <w:t>Report Criteria</w:t>
      </w:r>
      <w:r>
        <w:t xml:space="preserve"> and the </w:t>
      </w:r>
      <w:r>
        <w:rPr>
          <w:rStyle w:val="ScreenLabels"/>
        </w:rPr>
        <w:t>Total number of staff</w:t>
      </w:r>
      <w:r>
        <w:t xml:space="preserve"> in the report.</w:t>
      </w:r>
    </w:p>
    <w:p w:rsidR="008407AB" w:rsidRDefault="008A66EA">
      <w:pPr>
        <w:pStyle w:val="ImportantNote"/>
      </w:pPr>
      <w:r>
        <w:rPr>
          <w:rStyle w:val="ImportantNoteHeader"/>
        </w:rPr>
        <w:lastRenderedPageBreak/>
        <w:t>IMPORTANT NOTE:</w:t>
      </w:r>
      <w:r>
        <w:t xml:space="preserve"> It is recommended that, after viewing statutory returns reports, you delete any temporary web browser files to ensure that any cached data (i.e. data stored on your machine, which enables high-speed access to previously viewed data) is removed.</w:t>
      </w:r>
    </w:p>
    <w:p w:rsidR="008407AB" w:rsidRDefault="008A66EA">
      <w:pPr>
        <w:pStyle w:val="BodyText"/>
      </w:pPr>
      <w:r>
        <w:t xml:space="preserve">Also shown at the top of the report is the </w:t>
      </w:r>
      <w:r>
        <w:rPr>
          <w:rStyle w:val="ScreenLabels"/>
        </w:rPr>
        <w:t>School Name</w:t>
      </w:r>
      <w:r>
        <w:t xml:space="preserve">, the </w:t>
      </w:r>
      <w:proofErr w:type="spellStart"/>
      <w:r>
        <w:rPr>
          <w:rStyle w:val="ScreenLabels"/>
        </w:rPr>
        <w:t>Fileset</w:t>
      </w:r>
      <w:proofErr w:type="spellEnd"/>
      <w:r>
        <w:rPr>
          <w:rStyle w:val="ScreenLabels"/>
        </w:rPr>
        <w:t xml:space="preserve"> Number</w:t>
      </w:r>
      <w:r>
        <w:t xml:space="preserve">, the </w:t>
      </w:r>
      <w:r>
        <w:rPr>
          <w:rStyle w:val="ScreenLabels"/>
        </w:rPr>
        <w:t>Filename</w:t>
      </w:r>
      <w:r>
        <w:t xml:space="preserve">, the </w:t>
      </w:r>
      <w:r>
        <w:rPr>
          <w:rStyle w:val="ScreenLabels"/>
        </w:rPr>
        <w:t>Report Created</w:t>
      </w:r>
      <w:r>
        <w:t xml:space="preserve"> date and the </w:t>
      </w:r>
      <w:r>
        <w:rPr>
          <w:rStyle w:val="ScreenLabels"/>
        </w:rPr>
        <w:t>XML Version</w:t>
      </w:r>
      <w:r>
        <w:t>.</w:t>
      </w:r>
    </w:p>
    <w:p w:rsidR="008407AB" w:rsidRDefault="008A66EA">
      <w:pPr>
        <w:pStyle w:val="BodyText"/>
      </w:pPr>
      <w:r>
        <w:t>The following reports are currently available.</w:t>
      </w:r>
    </w:p>
    <w:p w:rsidR="008407AB" w:rsidRDefault="008A66EA">
      <w:pPr>
        <w:pStyle w:val="Heading4"/>
      </w:pPr>
      <w:bookmarkStart w:id="103" w:name="O_54205_2"/>
      <w:bookmarkStart w:id="104" w:name="O_92541"/>
      <w:bookmarkEnd w:id="103"/>
      <w:bookmarkEnd w:id="104"/>
      <w:r>
        <w:t>W</w:t>
      </w:r>
      <w:r>
        <w:fldChar w:fldCharType="begin"/>
      </w:r>
      <w:r>
        <w:instrText>XE "basic details report"</w:instrText>
      </w:r>
      <w:r>
        <w:fldChar w:fldCharType="end"/>
      </w:r>
      <w:r>
        <w:t>orkforce Member Basic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ListBullet2"/>
      </w:pPr>
      <w:r>
        <w:t xml:space="preserve">Snapshot Data – staff in regular service on census day (05/11/2020). </w:t>
      </w:r>
    </w:p>
    <w:p w:rsidR="008407AB" w:rsidRDefault="008A66EA">
      <w:pPr>
        <w:pStyle w:val="ListBullet2"/>
      </w:pPr>
      <w:r>
        <w:t xml:space="preserve">Historical Data – staff with regular service who have either or both: </w:t>
      </w:r>
    </w:p>
    <w:p w:rsidR="008407AB" w:rsidRDefault="008A66EA">
      <w:pPr>
        <w:pStyle w:val="ListBullet3"/>
      </w:pPr>
      <w:proofErr w:type="gramStart"/>
      <w:r>
        <w:t>contracts/service</w:t>
      </w:r>
      <w:proofErr w:type="gramEnd"/>
      <w:r>
        <w:t xml:space="preserve"> agreements which started/ended between 01/09/2019 and 05/11/2020.</w:t>
      </w:r>
    </w:p>
    <w:p w:rsidR="008407AB" w:rsidRDefault="008A66EA">
      <w:pPr>
        <w:pStyle w:val="ListBullet3"/>
      </w:pPr>
      <w:r>
        <w:t>absences in the period 01/09/2019 to 31/08/2020</w:t>
      </w:r>
    </w:p>
    <w:p w:rsidR="008407AB" w:rsidRDefault="008A66EA">
      <w:pPr>
        <w:pStyle w:val="ListBullet40"/>
      </w:pPr>
      <w:r>
        <w:t>sickness absences are only included if working days lost is greater or equal to half a day</w:t>
      </w:r>
    </w:p>
    <w:p w:rsidR="008407AB" w:rsidRDefault="008A66EA">
      <w:pPr>
        <w:pStyle w:val="ListBullet40"/>
      </w:pPr>
      <w:r>
        <w:t>absences are not collected for other support staff or agency teachers</w:t>
      </w:r>
    </w:p>
    <w:p w:rsidR="008407AB" w:rsidRDefault="008A66EA">
      <w:pPr>
        <w:pStyle w:val="ListBullet40"/>
      </w:pPr>
      <w:proofErr w:type="gramStart"/>
      <w:r>
        <w:t>training</w:t>
      </w:r>
      <w:proofErr w:type="gramEnd"/>
      <w:r>
        <w:t xml:space="preserve"> absences are not collected.</w:t>
      </w:r>
    </w:p>
    <w:p w:rsidR="008407AB" w:rsidRDefault="008A66EA">
      <w:pPr>
        <w:pStyle w:val="BodyText"/>
      </w:pPr>
      <w:r>
        <w:t xml:space="preserve">The following information is displayed in the report: surname, forename, middle name(s), National Insurance number, former surname, </w:t>
      </w:r>
      <w:proofErr w:type="gramStart"/>
      <w:r>
        <w:t>gender</w:t>
      </w:r>
      <w:proofErr w:type="gramEnd"/>
      <w:r>
        <w:t>, date of birth, ethnicity and disability.</w:t>
      </w:r>
    </w:p>
    <w:p w:rsidR="008407AB" w:rsidRDefault="008A66EA">
      <w:pPr>
        <w:pStyle w:val="Heading4"/>
      </w:pPr>
      <w:bookmarkStart w:id="105" w:name="O_92542"/>
      <w:bookmarkEnd w:id="105"/>
      <w:r>
        <w:t>W</w:t>
      </w:r>
      <w:r>
        <w:fldChar w:fldCharType="begin"/>
      </w:r>
      <w:r>
        <w:instrText>XE "area details report"</w:instrText>
      </w:r>
      <w:r>
        <w:fldChar w:fldCharType="end"/>
      </w:r>
      <w:r>
        <w:t>orkforce Member Area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ListBullet2"/>
      </w:pPr>
      <w:r>
        <w:t xml:space="preserve">Snapshot Data – staff in regular service on census day (05/11/2020). </w:t>
      </w:r>
    </w:p>
    <w:p w:rsidR="008407AB" w:rsidRDefault="008A66EA">
      <w:pPr>
        <w:pStyle w:val="ListBullet2"/>
      </w:pPr>
      <w:r>
        <w:t xml:space="preserve">Historical Data – staff with regular service who have either or both: </w:t>
      </w:r>
    </w:p>
    <w:p w:rsidR="008407AB" w:rsidRDefault="008A66EA">
      <w:pPr>
        <w:pStyle w:val="ListBullet3"/>
      </w:pPr>
      <w:proofErr w:type="gramStart"/>
      <w:r>
        <w:t>contracts/service</w:t>
      </w:r>
      <w:proofErr w:type="gramEnd"/>
      <w:r>
        <w:t xml:space="preserve"> agreements which started/ended between 01/09/2019 and 05/11/2020.</w:t>
      </w:r>
    </w:p>
    <w:p w:rsidR="008407AB" w:rsidRDefault="008A66EA">
      <w:pPr>
        <w:pStyle w:val="ListBullet3"/>
      </w:pPr>
      <w:proofErr w:type="gramStart"/>
      <w:r>
        <w:t>absences</w:t>
      </w:r>
      <w:proofErr w:type="gramEnd"/>
      <w:r>
        <w:t xml:space="preserve"> in the period 01/09/2019 to 31/08/2020.</w:t>
      </w:r>
    </w:p>
    <w:p w:rsidR="008407AB" w:rsidRDefault="008A66EA">
      <w:pPr>
        <w:pStyle w:val="ListBullet40"/>
      </w:pPr>
      <w:r>
        <w:t>sickness absences are only included if working days lost is greater or equal to half a day</w:t>
      </w:r>
    </w:p>
    <w:p w:rsidR="008407AB" w:rsidRDefault="008A66EA">
      <w:pPr>
        <w:pStyle w:val="ListBullet40"/>
      </w:pPr>
      <w:r>
        <w:t>absences are not collected for other support staff or agency teachers</w:t>
      </w:r>
    </w:p>
    <w:p w:rsidR="008407AB" w:rsidRDefault="008A66EA">
      <w:pPr>
        <w:pStyle w:val="ListBullet40"/>
      </w:pPr>
      <w:proofErr w:type="gramStart"/>
      <w:r>
        <w:t>training</w:t>
      </w:r>
      <w:proofErr w:type="gramEnd"/>
      <w:r>
        <w:t xml:space="preserve"> absences are not collected.</w:t>
      </w:r>
    </w:p>
    <w:p w:rsidR="008407AB" w:rsidRDefault="008A66EA">
      <w:pPr>
        <w:pStyle w:val="BodyText"/>
      </w:pPr>
      <w:r>
        <w:rPr>
          <w:rStyle w:val="Bold"/>
        </w:rPr>
        <w:t>√</w:t>
      </w:r>
      <w:r>
        <w:t xml:space="preserve"> = data is included for this area. </w:t>
      </w:r>
    </w:p>
    <w:p w:rsidR="008407AB" w:rsidRDefault="008A66EA">
      <w:pPr>
        <w:pStyle w:val="BodyText"/>
      </w:pPr>
      <w:r>
        <w:rPr>
          <w:rStyle w:val="Bold"/>
        </w:rPr>
        <w:t>Χ</w:t>
      </w:r>
      <w:r>
        <w:t xml:space="preserve"> = data not included. </w:t>
      </w:r>
    </w:p>
    <w:p w:rsidR="008407AB" w:rsidRDefault="008A66EA">
      <w:pPr>
        <w:pStyle w:val="BodyText"/>
      </w:pPr>
      <w:r>
        <w:rPr>
          <w:rStyle w:val="Bold"/>
        </w:rPr>
        <w:t>–</w:t>
      </w:r>
      <w:r>
        <w:t xml:space="preserve"> = data not available/not applicable. </w:t>
      </w:r>
    </w:p>
    <w:p w:rsidR="008407AB" w:rsidRDefault="008A66EA">
      <w:pPr>
        <w:pStyle w:val="BodyText"/>
        <w:keepNext/>
      </w:pPr>
      <w:r>
        <w:lastRenderedPageBreak/>
        <w:t xml:space="preserve">The following information is displayed in the report: </w:t>
      </w:r>
    </w:p>
    <w:p w:rsidR="008407AB" w:rsidRDefault="008A66EA">
      <w:pPr>
        <w:pStyle w:val="ListBullet2"/>
        <w:keepNext/>
      </w:pPr>
      <w:r>
        <w:t>Personal data: surname, forename, National Insurance number.</w:t>
      </w:r>
    </w:p>
    <w:p w:rsidR="008407AB" w:rsidRDefault="008A66EA">
      <w:pPr>
        <w:pStyle w:val="ListBullet2"/>
        <w:keepNext/>
      </w:pPr>
      <w:r>
        <w:t>Snapshot data on census day: SWC post, contracts, pay related, service agreements and qualifications.</w:t>
      </w:r>
    </w:p>
    <w:p w:rsidR="008407AB" w:rsidRDefault="008A66EA">
      <w:pPr>
        <w:pStyle w:val="ListBullet2"/>
      </w:pPr>
      <w:r>
        <w:t>Historical data: SWC post, contracts, service agreements and absence.</w:t>
      </w:r>
    </w:p>
    <w:p w:rsidR="008407AB" w:rsidRDefault="008A66EA">
      <w:pPr>
        <w:pStyle w:val="Heading4"/>
      </w:pPr>
      <w:bookmarkStart w:id="106" w:name="O_92544"/>
      <w:bookmarkEnd w:id="106"/>
      <w:r>
        <w:t>W</w:t>
      </w:r>
      <w:r>
        <w:fldChar w:fldCharType="begin"/>
      </w:r>
      <w:r>
        <w:instrText>XE "professional details report"</w:instrText>
      </w:r>
      <w:r>
        <w:fldChar w:fldCharType="end"/>
      </w:r>
      <w:r>
        <w:t>orkforce Member Professional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ListBullet2"/>
      </w:pPr>
      <w:r>
        <w:t xml:space="preserve">Snapshot Data – staff in regular service on census day (05/11/2020). </w:t>
      </w:r>
    </w:p>
    <w:p w:rsidR="008407AB" w:rsidRDefault="008A66EA">
      <w:pPr>
        <w:pStyle w:val="ListBullet2"/>
      </w:pPr>
      <w:r>
        <w:t xml:space="preserve">Historical Data – staff with regular service who have either or both: </w:t>
      </w:r>
    </w:p>
    <w:p w:rsidR="008407AB" w:rsidRDefault="008A66EA">
      <w:pPr>
        <w:pStyle w:val="ListBullet3"/>
      </w:pPr>
      <w:proofErr w:type="gramStart"/>
      <w:r>
        <w:t>contracts/service</w:t>
      </w:r>
      <w:proofErr w:type="gramEnd"/>
      <w:r>
        <w:t xml:space="preserve"> agreements which started/ended between 01/09/2019 and 05/11/2020.</w:t>
      </w:r>
    </w:p>
    <w:p w:rsidR="008407AB" w:rsidRDefault="008A66EA">
      <w:pPr>
        <w:pStyle w:val="ListBullet3"/>
      </w:pPr>
      <w:r>
        <w:t>absences in the period 01/09/2019 to 31/08/2020</w:t>
      </w:r>
    </w:p>
    <w:p w:rsidR="008407AB" w:rsidRDefault="008A66EA">
      <w:pPr>
        <w:pStyle w:val="ListBullet40"/>
      </w:pPr>
      <w:r>
        <w:t>sickness absences are only included if working days lost is greater or equal to half a day</w:t>
      </w:r>
    </w:p>
    <w:p w:rsidR="008407AB" w:rsidRDefault="008A66EA">
      <w:pPr>
        <w:pStyle w:val="ListBullet40"/>
      </w:pPr>
      <w:r>
        <w:t>absences are not collected for other support staff or agency teachers</w:t>
      </w:r>
    </w:p>
    <w:p w:rsidR="008407AB" w:rsidRDefault="008A66EA">
      <w:pPr>
        <w:pStyle w:val="ListBullet40"/>
      </w:pPr>
      <w:proofErr w:type="gramStart"/>
      <w:r>
        <w:t>training</w:t>
      </w:r>
      <w:proofErr w:type="gramEnd"/>
      <w:r>
        <w:t xml:space="preserve"> absences are not collected.</w:t>
      </w:r>
    </w:p>
    <w:p w:rsidR="008407AB" w:rsidRDefault="008A66EA">
      <w:pPr>
        <w:pStyle w:val="BodyText"/>
      </w:pPr>
      <w:r>
        <w:t>The following information is displayed in the report: surname, forename, National Insurance number, teacher number, qualified teacher (QT) status, qualified teacher learning and skills (QTLS) status, early years teacher (EYT) status, higher level teaching assistant (HLTA) status and qualified teacher status (QTS) route, e.g. overseas trained teacher programme.</w:t>
      </w:r>
    </w:p>
    <w:p w:rsidR="008407AB" w:rsidRDefault="008A66EA">
      <w:pPr>
        <w:pStyle w:val="Heading4"/>
      </w:pPr>
      <w:bookmarkStart w:id="107" w:name="O_92549"/>
      <w:bookmarkEnd w:id="107"/>
      <w:r>
        <w:t>W</w:t>
      </w:r>
      <w:r>
        <w:fldChar w:fldCharType="begin"/>
      </w:r>
      <w:r>
        <w:instrText>XE "contract/service agreement details report"</w:instrText>
      </w:r>
      <w:r>
        <w:fldChar w:fldCharType="end"/>
      </w:r>
      <w:r>
        <w:t>orkforce Member Contract/Service Agreement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BodyText"/>
      </w:pPr>
      <w:r>
        <w:t>Snapshot Data – staff in regular service on census day (05/11/2020) with current contracts/service agreements.</w:t>
      </w:r>
    </w:p>
    <w:p w:rsidR="008407AB" w:rsidRDefault="008A66EA">
      <w:pPr>
        <w:pStyle w:val="BodyText"/>
      </w:pPr>
      <w:r>
        <w:t>Historical Data – staff with regular service and contracts/service agreements which started/ended between 01/09/2019 and 05/11/2020.</w:t>
      </w:r>
    </w:p>
    <w:p w:rsidR="008407AB" w:rsidRDefault="008A66EA">
      <w:pPr>
        <w:pStyle w:val="BodyText"/>
      </w:pPr>
      <w:r>
        <w:t>The following information is displayed in the report: surname, forename, National Insurance number, contract/service agreement type, start date, end date, post, contract/service agreement latest pay review date, school arrival date, destination, reason for leaving, origin, e.g. Break for family reasons, hours per week, full time equivalent (FTE) hours, weeks per year and role, e.g. Midday Supervisor.</w:t>
      </w:r>
    </w:p>
    <w:p w:rsidR="008407AB" w:rsidRDefault="008A66EA">
      <w:pPr>
        <w:pStyle w:val="Heading4"/>
      </w:pPr>
      <w:bookmarkStart w:id="108" w:name="O_92545"/>
      <w:bookmarkEnd w:id="108"/>
      <w:r>
        <w:t>W</w:t>
      </w:r>
      <w:r>
        <w:fldChar w:fldCharType="begin"/>
      </w:r>
      <w:r>
        <w:instrText>XE "payment details report"</w:instrText>
      </w:r>
      <w:r>
        <w:fldChar w:fldCharType="end"/>
      </w:r>
      <w:r>
        <w:t>orkforce Member Payment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BodyText"/>
      </w:pPr>
      <w:r>
        <w:t>Snapshot Data – staff in regular service on census day (05/11/2020) with payment details.</w:t>
      </w:r>
    </w:p>
    <w:p w:rsidR="008407AB" w:rsidRDefault="008A66EA">
      <w:pPr>
        <w:pStyle w:val="BodyText"/>
      </w:pPr>
      <w:r>
        <w:lastRenderedPageBreak/>
        <w:t>The total number of staff, staff with leadership posts and staff with non-leadership posts are displayed at the top of the report.</w:t>
      </w:r>
    </w:p>
    <w:p w:rsidR="008407AB" w:rsidRDefault="008A66EA">
      <w:pPr>
        <w:pStyle w:val="BodyText"/>
      </w:pPr>
      <w:r>
        <w:t xml:space="preserve">Information for Leadership and Non-Leadership staff is displayed in two separate tables: </w:t>
      </w:r>
    </w:p>
    <w:p w:rsidR="008407AB" w:rsidRDefault="008A66EA">
      <w:pPr>
        <w:pStyle w:val="ListBullet2"/>
      </w:pPr>
      <w:r>
        <w:t>Member Payment Details for staff with Leadership posts</w:t>
      </w:r>
    </w:p>
    <w:p w:rsidR="008407AB" w:rsidRDefault="008A66EA">
      <w:pPr>
        <w:pStyle w:val="ListContinue2"/>
      </w:pPr>
      <w:r>
        <w:t>Surname, forename, gender, National Insurance number, contract/service agreement type, post, role, scale/range, minimum, maximum, framework, base pay (excluding allowances), safeguarded salary, additional payment type, additional payment amount and daily rate.</w:t>
      </w:r>
    </w:p>
    <w:p w:rsidR="008407AB" w:rsidRDefault="008A66EA">
      <w:pPr>
        <w:pStyle w:val="ListBullet2"/>
      </w:pPr>
      <w:r>
        <w:t>Member Payment Details for staff with Non-Leadership posts</w:t>
      </w:r>
    </w:p>
    <w:p w:rsidR="008407AB" w:rsidRDefault="008A66EA">
      <w:pPr>
        <w:pStyle w:val="ListContinue2"/>
      </w:pPr>
      <w:r>
        <w:t>Surname, forename, gender, National Insurance number, contract/service agreement type, post, role, scale/range, base pay (excluding allowances), safeguarded salary, additional payment type, additional payment amount and daily rate.</w:t>
      </w:r>
    </w:p>
    <w:p w:rsidR="008407AB" w:rsidRDefault="008A66EA">
      <w:pPr>
        <w:pStyle w:val="Heading4"/>
      </w:pPr>
      <w:bookmarkStart w:id="109" w:name="O_105811"/>
      <w:bookmarkEnd w:id="109"/>
      <w:r>
        <w:t>W</w:t>
      </w:r>
      <w:r>
        <w:fldChar w:fldCharType="begin"/>
      </w:r>
      <w:r>
        <w:instrText>XE "pay details comparison report"</w:instrText>
      </w:r>
      <w:r>
        <w:fldChar w:fldCharType="end"/>
      </w:r>
      <w:r>
        <w:t>orkforce Member Pay Details Comparison Report</w:t>
      </w:r>
    </w:p>
    <w:p w:rsidR="008407AB" w:rsidRDefault="008A66EA">
      <w:pPr>
        <w:pStyle w:val="Note"/>
      </w:pPr>
      <w:r>
        <w:rPr>
          <w:rStyle w:val="NoteHeader"/>
        </w:rPr>
        <w:t>NOTE:</w:t>
      </w:r>
      <w:r>
        <w:t xml:space="preserve"> This report is available only if </w:t>
      </w:r>
      <w:proofErr w:type="spellStart"/>
      <w:r>
        <w:t>the</w:t>
      </w:r>
      <w:proofErr w:type="spellEnd"/>
      <w:r>
        <w:t xml:space="preserve"> </w:t>
      </w:r>
      <w:r>
        <w:rPr>
          <w:rStyle w:val="ScreenLabels"/>
        </w:rPr>
        <w:t>Allow editing of Base Pay</w:t>
      </w:r>
      <w:r>
        <w:t xml:space="preserve"> option is selected (via </w:t>
      </w:r>
      <w:r>
        <w:rPr>
          <w:rStyle w:val="MenuRoutes"/>
        </w:rPr>
        <w:t>Tools | Statutory Returns Tools | School Workforce Census Settings</w:t>
      </w:r>
      <w:r>
        <w: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BodyText"/>
      </w:pPr>
      <w:r>
        <w:t>Snapshot Data – staff in regular service on census day (05/11/2020) with payment details that have been edited.</w:t>
      </w:r>
    </w:p>
    <w:p w:rsidR="008407AB" w:rsidRDefault="008A66EA">
      <w:pPr>
        <w:pStyle w:val="BodyText"/>
      </w:pPr>
      <w:r>
        <w:t xml:space="preserve">The report compares the base pay recorded in School Workforce Census with that recorded in SIMS Personnel. </w:t>
      </w:r>
    </w:p>
    <w:p w:rsidR="008407AB" w:rsidRDefault="008A66EA">
      <w:pPr>
        <w:pStyle w:val="BodyText"/>
      </w:pPr>
      <w:r>
        <w:t>The following information is displayed in the report: surname, forename, National Insurance number, contract/service agreement type, post, role, base pay reported in the School Workforce Census and base pay recorded in SIMS Personnel.</w:t>
      </w:r>
    </w:p>
    <w:p w:rsidR="008407AB" w:rsidRDefault="008A66EA">
      <w:pPr>
        <w:pStyle w:val="Heading4"/>
      </w:pPr>
      <w:bookmarkStart w:id="110" w:name="O_94135"/>
      <w:bookmarkEnd w:id="110"/>
      <w:r>
        <w:t>W</w:t>
      </w:r>
      <w:r>
        <w:fldChar w:fldCharType="begin"/>
      </w:r>
      <w:r>
        <w:instrText>XE "allowance details report"</w:instrText>
      </w:r>
      <w:r>
        <w:fldChar w:fldCharType="end"/>
      </w:r>
      <w:r>
        <w:fldChar w:fldCharType="begin"/>
      </w:r>
      <w:r>
        <w:instrText>XE "historical spot allowance"</w:instrText>
      </w:r>
      <w:r>
        <w:fldChar w:fldCharType="end"/>
      </w:r>
      <w:r>
        <w:t>orkforce Member Allowance Details Report</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ListBullet2"/>
      </w:pPr>
      <w:r>
        <w:t>Snapshot Data – staff in regular service on census day (05/11/2020) with allowances.</w:t>
      </w:r>
    </w:p>
    <w:p w:rsidR="008407AB" w:rsidRDefault="008A66EA">
      <w:pPr>
        <w:pStyle w:val="ListBullet2"/>
      </w:pPr>
      <w:r>
        <w:t>Permanent and temporary allowances – SWC additional payment amount is derived from ((Annual allowance x pay factor)/12) x applicable months.</w:t>
      </w:r>
    </w:p>
    <w:p w:rsidR="008407AB" w:rsidRDefault="008A66EA">
      <w:pPr>
        <w:pStyle w:val="ListBullet2"/>
      </w:pPr>
      <w:r>
        <w:t>Spot allowances – the SWC additional payment amount is actual amount.</w:t>
      </w:r>
    </w:p>
    <w:p w:rsidR="008407AB" w:rsidRDefault="008A66EA">
      <w:pPr>
        <w:pStyle w:val="ListBullet2"/>
        <w:keepNext/>
      </w:pPr>
      <w:r>
        <w:lastRenderedPageBreak/>
        <w:t>Historical spot allowances recorded before the SIMS 2016 Spring release:</w:t>
      </w:r>
    </w:p>
    <w:p w:rsidR="008407AB" w:rsidRDefault="008A66EA">
      <w:pPr>
        <w:pStyle w:val="ListBullet3"/>
        <w:keepNext/>
      </w:pPr>
      <w:r>
        <w:t>Actual – if historical spot allowance type is set as Actual, the SWC additional payment amount is the actual amount.</w:t>
      </w:r>
    </w:p>
    <w:p w:rsidR="008407AB" w:rsidRDefault="008A66EA">
      <w:pPr>
        <w:pStyle w:val="ListBullet3"/>
        <w:keepNext/>
      </w:pPr>
      <w:r>
        <w:t xml:space="preserve">Annual – if historical spot allowance type is set as Annual, the SWC additional payment amount is derived from (Annual allowance x pay factor)/12) x applicable months. </w:t>
      </w:r>
    </w:p>
    <w:p w:rsidR="008407AB" w:rsidRDefault="008A66EA">
      <w:pPr>
        <w:pStyle w:val="ListBullet2"/>
      </w:pPr>
      <w:r>
        <w:t>For agency teachers not on daily rate, SWC base pay and SWC additional payment amount are derived directly from the service agreement.</w:t>
      </w:r>
    </w:p>
    <w:p w:rsidR="008407AB" w:rsidRDefault="008A66EA">
      <w:pPr>
        <w:pStyle w:val="ListBullet2"/>
      </w:pPr>
      <w:r>
        <w:t>Payment date is assumed to be the 28th of the month.</w:t>
      </w:r>
    </w:p>
    <w:p w:rsidR="008407AB" w:rsidRDefault="008A66EA">
      <w:pPr>
        <w:pStyle w:val="BodyText"/>
      </w:pPr>
      <w:r>
        <w:t>The following information is displayed in the report: surname, forename, National Insurance number, contract/service agreement type, e.g. permanent, post, role, additional payment type, start date, end date, SWC additional payment amount, allowance annual amount, allowance pay factor and applicable months.</w:t>
      </w:r>
    </w:p>
    <w:p w:rsidR="008407AB" w:rsidRDefault="008A66EA">
      <w:pPr>
        <w:pStyle w:val="Heading4"/>
      </w:pPr>
      <w:bookmarkStart w:id="111" w:name="O_92546"/>
      <w:bookmarkEnd w:id="111"/>
      <w:r>
        <w:t>W</w:t>
      </w:r>
      <w:r>
        <w:fldChar w:fldCharType="begin"/>
      </w:r>
      <w:r>
        <w:instrText>XE "curriculum details:reporting"</w:instrText>
      </w:r>
      <w:r>
        <w:fldChar w:fldCharType="end"/>
      </w:r>
      <w:r>
        <w:fldChar w:fldCharType="begin"/>
      </w:r>
      <w:r>
        <w:instrText>XE "curriculum details report"</w:instrText>
      </w:r>
      <w:r>
        <w:fldChar w:fldCharType="end"/>
      </w:r>
      <w:r>
        <w:t>orkforce Member Curriculum Details Report</w:t>
      </w:r>
    </w:p>
    <w:p w:rsidR="008407AB" w:rsidRDefault="008A66EA">
      <w:pPr>
        <w:pStyle w:val="BodyText"/>
      </w:pPr>
      <w:r>
        <w:rPr>
          <w:rStyle w:val="RedText"/>
        </w:rPr>
        <w:t>Applicable to Secondary and All-Through schools only</w:t>
      </w:r>
    </w:p>
    <w:p w:rsidR="008407AB" w:rsidRDefault="008A66EA">
      <w:pPr>
        <w:pStyle w:val="BodyText"/>
      </w:pPr>
      <w:r>
        <w:t>Report Criteria: Contracted Teachers, Agency Teachers, Contracted Teaching Assistants (excludes Teaching Assistants who only have service agreements and Other Support Staff).</w:t>
      </w:r>
    </w:p>
    <w:p w:rsidR="008407AB" w:rsidRDefault="008A66EA">
      <w:pPr>
        <w:pStyle w:val="BodyText"/>
      </w:pPr>
      <w:r>
        <w:t>Snapshot Data – staff in regular service on census day (05/11/2020) with curriculum information.</w:t>
      </w:r>
    </w:p>
    <w:p w:rsidR="008407AB" w:rsidRDefault="008A66EA">
      <w:pPr>
        <w:pStyle w:val="BodyText"/>
      </w:pPr>
      <w:r>
        <w:t>The following information is displayed in the report: surname, forename, National Insurance number, subject, hours taught and year group taught.</w:t>
      </w:r>
    </w:p>
    <w:p w:rsidR="008407AB" w:rsidRDefault="008A66EA">
      <w:pPr>
        <w:pStyle w:val="Heading4"/>
      </w:pPr>
      <w:bookmarkStart w:id="112" w:name="O_92547"/>
      <w:bookmarkEnd w:id="112"/>
      <w:r>
        <w:t>W</w:t>
      </w:r>
      <w:r>
        <w:fldChar w:fldCharType="begin"/>
      </w:r>
      <w:r>
        <w:instrText>XE "qualification details report"</w:instrText>
      </w:r>
      <w:r>
        <w:fldChar w:fldCharType="end"/>
      </w:r>
      <w:r>
        <w:t>orkforce Member Qualification Details Report</w:t>
      </w:r>
      <w:r>
        <w:br/>
      </w:r>
      <w:r w:rsidRPr="00173664">
        <w:rPr>
          <w:bCs/>
          <w:color w:val="FF0000"/>
          <w:szCs w:val="22"/>
        </w:rPr>
        <w:t>NOT COLLECTED IN 2020 SWC</w:t>
      </w:r>
    </w:p>
    <w:p w:rsidR="008407AB" w:rsidRDefault="008A66EA">
      <w:pPr>
        <w:pStyle w:val="BodyText"/>
      </w:pPr>
      <w:r>
        <w:t xml:space="preserve">Report Criteria: Contracted Teachers, Agency Teachers, Contracted Teaching Assistants, </w:t>
      </w:r>
      <w:proofErr w:type="gramStart"/>
      <w:r>
        <w:t>Other</w:t>
      </w:r>
      <w:proofErr w:type="gramEnd"/>
      <w:r>
        <w:t xml:space="preserve"> Contracted Support Staff (excludes Teaching Assistants/Other Support Staff who only have service agreements).</w:t>
      </w:r>
    </w:p>
    <w:p w:rsidR="008407AB" w:rsidRDefault="008A66EA">
      <w:pPr>
        <w:pStyle w:val="BodyText"/>
      </w:pPr>
      <w:r>
        <w:t>Snapshot Data – staff in regular service on census day (05/11/2020) with qualification information.</w:t>
      </w:r>
    </w:p>
    <w:p w:rsidR="008407AB" w:rsidRDefault="008A66EA">
      <w:pPr>
        <w:pStyle w:val="BodyText"/>
      </w:pPr>
      <w:r>
        <w:t xml:space="preserve">The following information is displayed in the report: surname, forename, National Insurance number, </w:t>
      </w:r>
      <w:proofErr w:type="gramStart"/>
      <w:r>
        <w:t>qualification</w:t>
      </w:r>
      <w:proofErr w:type="gramEnd"/>
      <w:r>
        <w:t>, class of degree, first subject and second subject.</w:t>
      </w:r>
    </w:p>
    <w:p w:rsidR="008407AB" w:rsidRDefault="008A66EA">
      <w:pPr>
        <w:pStyle w:val="Heading4"/>
      </w:pPr>
      <w:bookmarkStart w:id="113" w:name="O_92548"/>
      <w:bookmarkEnd w:id="113"/>
      <w:r>
        <w:t>W</w:t>
      </w:r>
      <w:r>
        <w:fldChar w:fldCharType="begin"/>
      </w:r>
      <w:r>
        <w:instrText>XE "absence details report"</w:instrText>
      </w:r>
      <w:r>
        <w:fldChar w:fldCharType="end"/>
      </w:r>
      <w:r>
        <w:t>orkforce Member Absence Details Report</w:t>
      </w:r>
      <w:r>
        <w:br/>
      </w:r>
      <w:r w:rsidRPr="00173664">
        <w:rPr>
          <w:color w:val="FF0000"/>
        </w:rPr>
        <w:t>NOT COLLECTED IN THE 2020 SWC</w:t>
      </w:r>
    </w:p>
    <w:p w:rsidR="008407AB" w:rsidRDefault="008A66EA">
      <w:pPr>
        <w:pStyle w:val="BodyText"/>
      </w:pPr>
      <w:r>
        <w:t>Report Criteria: Contracted Teachers, Contracted Teaching Assistants (excludes Teaching Assistants who only have service agreements and Agency Teachers and Other Support Staff).</w:t>
      </w:r>
    </w:p>
    <w:p w:rsidR="008407AB" w:rsidRDefault="008A66EA">
      <w:pPr>
        <w:pStyle w:val="BodyText"/>
      </w:pPr>
      <w:r>
        <w:t>Historical Data – staff with regular service and absence in the period 01/09/2019 to 31/08/2020.</w:t>
      </w:r>
    </w:p>
    <w:p w:rsidR="008407AB" w:rsidRDefault="008A66EA">
      <w:pPr>
        <w:pStyle w:val="ListBullet2"/>
      </w:pPr>
      <w:r>
        <w:t>Sickness absences are only included if working days lost is greater or equal to half a day.</w:t>
      </w:r>
    </w:p>
    <w:p w:rsidR="008407AB" w:rsidRDefault="008A66EA">
      <w:pPr>
        <w:pStyle w:val="ListBullet2"/>
      </w:pPr>
      <w:r>
        <w:t>Absences are not collected for other support staff or agency teachers.</w:t>
      </w:r>
    </w:p>
    <w:p w:rsidR="008407AB" w:rsidRDefault="008A66EA">
      <w:pPr>
        <w:pStyle w:val="ListBullet2"/>
      </w:pPr>
      <w:r>
        <w:lastRenderedPageBreak/>
        <w:t>Training absences are not collected.</w:t>
      </w:r>
    </w:p>
    <w:p w:rsidR="008407AB" w:rsidRDefault="008A66EA">
      <w:pPr>
        <w:pStyle w:val="BodyText"/>
      </w:pPr>
      <w:r>
        <w:t xml:space="preserve">The following information is displayed in the report: surname, forename, National Insurance number, first day of absence, </w:t>
      </w:r>
      <w:proofErr w:type="gramStart"/>
      <w:r>
        <w:t>last</w:t>
      </w:r>
      <w:proofErr w:type="gramEnd"/>
      <w:r>
        <w:t xml:space="preserve"> day of absence, working days lost and absence category, e.g. maternity/paternity leave.</w:t>
      </w:r>
    </w:p>
    <w:p w:rsidR="008407AB" w:rsidRDefault="008A66EA">
      <w:pPr>
        <w:pStyle w:val="Heading2"/>
      </w:pPr>
      <w:bookmarkStart w:id="114" w:name="O_92550"/>
      <w:bookmarkStart w:id="115" w:name="_Toc53132156"/>
      <w:bookmarkEnd w:id="114"/>
      <w:r>
        <w:t>G</w:t>
      </w:r>
      <w:r>
        <w:fldChar w:fldCharType="begin"/>
      </w:r>
      <w:r>
        <w:instrText>XE "detail reports:producing"</w:instrText>
      </w:r>
      <w:r>
        <w:fldChar w:fldCharType="end"/>
      </w:r>
      <w:r>
        <w:fldChar w:fldCharType="begin"/>
      </w:r>
      <w:r>
        <w:instrText>XE "generating:detail reports"</w:instrText>
      </w:r>
      <w:r>
        <w:fldChar w:fldCharType="end"/>
      </w:r>
      <w:r>
        <w:fldChar w:fldCharType="begin"/>
      </w:r>
      <w:r>
        <w:instrText>XE "reporting:detail reports"</w:instrText>
      </w:r>
      <w:r>
        <w:fldChar w:fldCharType="end"/>
      </w:r>
      <w:r>
        <w:t>enerating Detail Reports</w:t>
      </w:r>
      <w:bookmarkEnd w:id="115"/>
    </w:p>
    <w:p w:rsidR="008407AB" w:rsidRDefault="008A66EA">
      <w:pPr>
        <w:pStyle w:val="BodyText"/>
      </w:pPr>
      <w:r>
        <w:t xml:space="preserve">To run a single detail report, select the required report from the </w:t>
      </w:r>
      <w:r>
        <w:rPr>
          <w:rStyle w:val="ScreenLabels"/>
        </w:rPr>
        <w:t>Detail Report</w:t>
      </w:r>
      <w:r>
        <w:rPr>
          <w:rStyle w:val="Bold"/>
        </w:rPr>
        <w:t xml:space="preserve"> </w:t>
      </w:r>
      <w:r>
        <w:t>drop</w:t>
      </w:r>
      <w:r>
        <w:noBreakHyphen/>
        <w:t xml:space="preserve">down list located at the top of the </w:t>
      </w:r>
      <w:r>
        <w:rPr>
          <w:rStyle w:val="ScreenLabels"/>
        </w:rPr>
        <w:t>School Workforce</w:t>
      </w:r>
      <w:r>
        <w:t xml:space="preserve"> </w:t>
      </w:r>
      <w:r>
        <w:rPr>
          <w:rStyle w:val="ScreenLabels"/>
        </w:rPr>
        <w:t xml:space="preserve">Census Details </w:t>
      </w:r>
      <w:r>
        <w:t xml:space="preserve">page. </w:t>
      </w:r>
    </w:p>
    <w:p w:rsidR="008407AB" w:rsidRDefault="008A66EA">
      <w:pPr>
        <w:pStyle w:val="Note"/>
      </w:pPr>
      <w:r>
        <w:rPr>
          <w:rStyle w:val="NoteHeader"/>
        </w:rPr>
        <w:t>NOTE:</w:t>
      </w:r>
      <w:r>
        <w:t xml:space="preserve"> The Workforce Member Curriculum Details report is applicable to </w:t>
      </w:r>
      <w:proofErr w:type="gramStart"/>
      <w:r>
        <w:t>Secondary</w:t>
      </w:r>
      <w:proofErr w:type="gramEnd"/>
      <w:r>
        <w:t xml:space="preserve"> and All-Through schools only.</w:t>
      </w:r>
    </w:p>
    <w:p w:rsidR="008407AB" w:rsidRDefault="008A66EA">
      <w:pPr>
        <w:pStyle w:val="BodyText"/>
        <w:keepNext/>
      </w:pPr>
      <w:r>
        <w:t xml:space="preserve">Example of the </w:t>
      </w:r>
      <w:r>
        <w:rPr>
          <w:rStyle w:val="ScreenLabels"/>
        </w:rPr>
        <w:t>Detail Report</w:t>
      </w:r>
      <w:r>
        <w:t xml:space="preserve"> drop-down list:</w:t>
      </w:r>
    </w:p>
    <w:p w:rsidR="008407AB" w:rsidRDefault="008A66EA">
      <w:pPr>
        <w:pStyle w:val="GraphicsNoReplace"/>
      </w:pPr>
      <w:bookmarkStart w:id="116" w:name="O_92558"/>
      <w:r>
        <w:rPr>
          <w:noProof/>
        </w:rPr>
        <w:drawing>
          <wp:inline distT="0" distB="0" distL="0" distR="0">
            <wp:extent cx="4857750" cy="1943100"/>
            <wp:effectExtent l="19050" t="1905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7750" cy="1943100"/>
                    </a:xfrm>
                    <a:prstGeom prst="rect">
                      <a:avLst/>
                    </a:prstGeom>
                    <a:noFill/>
                    <a:ln w="6350" cmpd="sng">
                      <a:solidFill>
                        <a:srgbClr val="000000"/>
                      </a:solidFill>
                      <a:miter lim="800000"/>
                      <a:headEnd/>
                      <a:tailEnd/>
                    </a:ln>
                    <a:effectLst/>
                  </pic:spPr>
                </pic:pic>
              </a:graphicData>
            </a:graphic>
          </wp:inline>
        </w:drawing>
      </w:r>
      <w:bookmarkEnd w:id="116"/>
    </w:p>
    <w:p w:rsidR="008407AB" w:rsidRDefault="008A66EA">
      <w:pPr>
        <w:pStyle w:val="BodyText"/>
      </w:pPr>
      <w:r>
        <w:t>The selected report is generated automatically and displayed in your web browser.</w:t>
      </w:r>
    </w:p>
    <w:p w:rsidR="008407AB" w:rsidRDefault="008A66EA">
      <w:pPr>
        <w:pStyle w:val="BodyText"/>
        <w:keepNext/>
      </w:pPr>
      <w:r>
        <w:t xml:space="preserve">To run several detail reports, select </w:t>
      </w:r>
      <w:r>
        <w:rPr>
          <w:rStyle w:val="ScreenLabels"/>
        </w:rPr>
        <w:t xml:space="preserve">Multiple Reports </w:t>
      </w:r>
      <w:r>
        <w:t xml:space="preserve">from the bottom of the </w:t>
      </w:r>
      <w:r>
        <w:rPr>
          <w:rStyle w:val="ScreenLabels"/>
        </w:rPr>
        <w:t xml:space="preserve">Detail Report </w:t>
      </w:r>
      <w:r>
        <w:t xml:space="preserve">drop-down list to display the </w:t>
      </w:r>
      <w:r>
        <w:rPr>
          <w:rStyle w:val="ScreenLabels"/>
        </w:rPr>
        <w:t>Detail Reports</w:t>
      </w:r>
      <w:r>
        <w:t xml:space="preserve"> dialog.</w:t>
      </w:r>
    </w:p>
    <w:p w:rsidR="008407AB" w:rsidRDefault="008A66EA">
      <w:pPr>
        <w:pStyle w:val="GraphicsNoReplace"/>
      </w:pPr>
      <w:bookmarkStart w:id="117" w:name="O_92557"/>
      <w:r>
        <w:rPr>
          <w:noProof/>
        </w:rPr>
        <w:drawing>
          <wp:inline distT="0" distB="0" distL="0" distR="0">
            <wp:extent cx="2438400" cy="2419350"/>
            <wp:effectExtent l="19050" t="1905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38400" cy="2419350"/>
                    </a:xfrm>
                    <a:prstGeom prst="rect">
                      <a:avLst/>
                    </a:prstGeom>
                    <a:noFill/>
                    <a:ln w="6350" cmpd="sng">
                      <a:solidFill>
                        <a:srgbClr val="000000"/>
                      </a:solidFill>
                      <a:miter lim="800000"/>
                      <a:headEnd/>
                      <a:tailEnd/>
                    </a:ln>
                    <a:effectLst/>
                  </pic:spPr>
                </pic:pic>
              </a:graphicData>
            </a:graphic>
          </wp:inline>
        </w:drawing>
      </w:r>
      <w:bookmarkEnd w:id="117"/>
    </w:p>
    <w:p w:rsidR="008407AB" w:rsidRDefault="008A66EA">
      <w:pPr>
        <w:pStyle w:val="BodyText"/>
      </w:pPr>
      <w:r>
        <w:lastRenderedPageBreak/>
        <w:t xml:space="preserve">By default, all detail reports are selected. If any reports are not required, deselect the associated check box. Click the </w:t>
      </w:r>
      <w:r>
        <w:rPr>
          <w:rStyle w:val="ButtonNames"/>
        </w:rPr>
        <w:t>Report</w:t>
      </w:r>
      <w:r>
        <w:t xml:space="preserve"> button to generate the selected reports.</w:t>
      </w:r>
    </w:p>
    <w:p w:rsidR="008407AB" w:rsidRDefault="008A66EA">
      <w:pPr>
        <w:pStyle w:val="BodyText"/>
      </w:pPr>
      <w:r>
        <w:t>The reports are displayed in your web browser, from where the data can be printed or transferred to a spreadsheet, such as Microsoft</w:t>
      </w:r>
      <w:r>
        <w:rPr>
          <w:rStyle w:val="Superscript"/>
        </w:rPr>
        <w:t>®</w:t>
      </w:r>
      <w:r>
        <w:t xml:space="preserve"> Excel, if required.</w:t>
      </w:r>
    </w:p>
    <w:p w:rsidR="008407AB" w:rsidRDefault="008A66EA">
      <w:pPr>
        <w:pStyle w:val="BodyText"/>
      </w:pPr>
      <w:r>
        <w:t xml:space="preserve">The reports are saved automatically in the folder specified in the </w:t>
      </w:r>
      <w:r>
        <w:rPr>
          <w:rStyle w:val="ScreenLabels"/>
        </w:rPr>
        <w:t xml:space="preserve">School Workforce Census </w:t>
      </w:r>
      <w:r>
        <w:t xml:space="preserve">browser. For guidance on navigating to files on your local workstation when you are working in a </w:t>
      </w:r>
      <w:r>
        <w:rPr>
          <w:rStyle w:val="Emphasis"/>
        </w:rPr>
        <w:t>Hosted</w:t>
      </w:r>
      <w:r>
        <w:t xml:space="preserve"> environment, please contact your System Manager or Local Support Unit.</w:t>
      </w:r>
    </w:p>
    <w:p w:rsidR="008407AB" w:rsidRDefault="008A66EA">
      <w:pPr>
        <w:pStyle w:val="BodyText"/>
      </w:pPr>
      <w:r>
        <w:t>Each report is saved with a filename that is made up of the following data fields separated by underscores (‘</w:t>
      </w:r>
      <w:r>
        <w:rPr>
          <w:rStyle w:val="Bold"/>
        </w:rPr>
        <w:t>_</w:t>
      </w:r>
      <w:r>
        <w:t>’):</w:t>
      </w:r>
    </w:p>
    <w:p w:rsidR="008407AB" w:rsidRDefault="008A66EA">
      <w:pPr>
        <w:pStyle w:val="BodyText"/>
      </w:pPr>
      <w:r>
        <w:t>&lt;</w:t>
      </w:r>
      <w:proofErr w:type="spellStart"/>
      <w:r>
        <w:t>LACode</w:t>
      </w:r>
      <w:proofErr w:type="spellEnd"/>
      <w:r>
        <w:t>&gt;&lt;</w:t>
      </w:r>
      <w:proofErr w:type="spellStart"/>
      <w:r>
        <w:t>SchoolNumber</w:t>
      </w:r>
      <w:proofErr w:type="spellEnd"/>
      <w:r>
        <w:t>&gt;_&lt;</w:t>
      </w:r>
      <w:proofErr w:type="spellStart"/>
      <w:r>
        <w:t>SurveyType</w:t>
      </w:r>
      <w:proofErr w:type="spellEnd"/>
      <w:r>
        <w:t>&gt;_&lt;</w:t>
      </w:r>
      <w:proofErr w:type="spellStart"/>
      <w:r>
        <w:t>LACode</w:t>
      </w:r>
      <w:proofErr w:type="spellEnd"/>
      <w:r>
        <w:t>&gt;&lt;LL&gt;&lt;Year&gt;_ &lt;</w:t>
      </w:r>
      <w:proofErr w:type="spellStart"/>
      <w:r>
        <w:t>SerialNumber</w:t>
      </w:r>
      <w:proofErr w:type="spellEnd"/>
      <w:r>
        <w:t>&gt;_&lt;name of the report&gt;_detail_report.html</w:t>
      </w:r>
    </w:p>
    <w:p w:rsidR="008407AB" w:rsidRDefault="008A66EA">
      <w:pPr>
        <w:pStyle w:val="BodyText"/>
      </w:pPr>
      <w:r>
        <w:t xml:space="preserve">For example: </w:t>
      </w:r>
      <w:r>
        <w:rPr>
          <w:rStyle w:val="Examples"/>
        </w:rPr>
        <w:t>8232999_SWF_823LL20_001_Basic_Details.html</w:t>
      </w:r>
      <w:r>
        <w:t>.</w:t>
      </w:r>
    </w:p>
    <w:p w:rsidR="008407AB" w:rsidRDefault="008A66EA">
      <w:pPr>
        <w:pStyle w:val="BodyText"/>
        <w:keepNext/>
      </w:pPr>
      <w:r>
        <w:t>Example of a Workforce Member Basic Details report:</w:t>
      </w:r>
    </w:p>
    <w:p w:rsidR="008407AB" w:rsidRDefault="008A66EA">
      <w:pPr>
        <w:pStyle w:val="GraphicsNoReplace"/>
      </w:pPr>
      <w:bookmarkStart w:id="118" w:name="O_92559"/>
      <w:r>
        <w:rPr>
          <w:noProof/>
        </w:rPr>
        <w:drawing>
          <wp:inline distT="0" distB="0" distL="0" distR="0">
            <wp:extent cx="4859655" cy="1510030"/>
            <wp:effectExtent l="19050" t="1905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9655" cy="1510030"/>
                    </a:xfrm>
                    <a:prstGeom prst="rect">
                      <a:avLst/>
                    </a:prstGeom>
                    <a:noFill/>
                    <a:ln w="6350" cmpd="sng">
                      <a:solidFill>
                        <a:srgbClr val="000000"/>
                      </a:solidFill>
                      <a:miter lim="800000"/>
                      <a:headEnd/>
                      <a:tailEnd/>
                    </a:ln>
                    <a:effectLst/>
                  </pic:spPr>
                </pic:pic>
              </a:graphicData>
            </a:graphic>
          </wp:inline>
        </w:drawing>
      </w:r>
      <w:bookmarkEnd w:id="118"/>
    </w:p>
    <w:p w:rsidR="008407AB" w:rsidRDefault="008A66EA">
      <w:pPr>
        <w:pStyle w:val="Heading2"/>
      </w:pPr>
      <w:bookmarkStart w:id="119" w:name="O_77660"/>
      <w:bookmarkStart w:id="120" w:name="_Toc53132157"/>
      <w:bookmarkEnd w:id="119"/>
      <w:r>
        <w:t>P</w:t>
      </w:r>
      <w:r>
        <w:fldChar w:fldCharType="begin"/>
      </w:r>
      <w:r>
        <w:instrText>XE "detail reports:printing"</w:instrText>
      </w:r>
      <w:r>
        <w:fldChar w:fldCharType="end"/>
      </w:r>
      <w:r>
        <w:fldChar w:fldCharType="begin"/>
      </w:r>
      <w:r>
        <w:instrText>XE "printing reports"</w:instrText>
      </w:r>
      <w:r>
        <w:fldChar w:fldCharType="end"/>
      </w:r>
      <w:r>
        <w:fldChar w:fldCharType="begin"/>
      </w:r>
      <w:r>
        <w:instrText>XE "reporting:printing"</w:instrText>
      </w:r>
      <w:r>
        <w:fldChar w:fldCharType="end"/>
      </w:r>
      <w:r>
        <w:t>rinting a Report from your Web Browser</w:t>
      </w:r>
      <w:bookmarkEnd w:id="120"/>
    </w:p>
    <w:p w:rsidR="008407AB" w:rsidRDefault="008A66EA">
      <w:pPr>
        <w:pStyle w:val="ImportantNote"/>
      </w:pPr>
      <w:r>
        <w:rPr>
          <w:rStyle w:val="ImportantNoteHeader"/>
        </w:rPr>
        <w:t xml:space="preserve">IMPORTANT NOTE: </w:t>
      </w:r>
      <w:r>
        <w:t xml:space="preserve">Any printed reports containing information that could identify a person (e.g. their name, address, </w:t>
      </w:r>
      <w:r>
        <w:rPr>
          <w:rStyle w:val="BodyTextChar"/>
        </w:rPr>
        <w:t>UPN, National Insurance number, et</w:t>
      </w:r>
      <w:r>
        <w:t xml:space="preserve">c.) should be used for validation purposes </w:t>
      </w:r>
      <w:r>
        <w:rPr>
          <w:rStyle w:val="Emphasis"/>
        </w:rPr>
        <w:t>only</w:t>
      </w:r>
      <w:r>
        <w:t xml:space="preserve"> and should not be retained. The Security Message (displayed at the top of each report) can be customised to include, for example, instructions for the destruction of the printed reports.</w:t>
      </w:r>
    </w:p>
    <w:p w:rsidR="008407AB" w:rsidRDefault="008A66EA">
      <w:pPr>
        <w:pStyle w:val="ListNumber"/>
        <w:numPr>
          <w:ilvl w:val="0"/>
          <w:numId w:val="37"/>
        </w:numPr>
      </w:pPr>
      <w:r>
        <w:t xml:space="preserve">With the generated report displayed in your web browser, select the </w:t>
      </w:r>
      <w:r>
        <w:rPr>
          <w:rStyle w:val="MenuRoutes"/>
        </w:rPr>
        <w:t xml:space="preserve">Print </w:t>
      </w:r>
      <w:r>
        <w:t>option (</w:t>
      </w:r>
      <w:proofErr w:type="spellStart"/>
      <w:r>
        <w:rPr>
          <w:rStyle w:val="ButtonNames"/>
        </w:rPr>
        <w:t>Ctrl</w:t>
      </w:r>
      <w:r>
        <w:t>+</w:t>
      </w:r>
      <w:r>
        <w:rPr>
          <w:rStyle w:val="ButtonNames"/>
        </w:rPr>
        <w:t>P</w:t>
      </w:r>
      <w:proofErr w:type="spellEnd"/>
      <w:r>
        <w:t xml:space="preserve">) to display the </w:t>
      </w:r>
      <w:r>
        <w:rPr>
          <w:rStyle w:val="ScreenLabels"/>
        </w:rPr>
        <w:t xml:space="preserve">Print </w:t>
      </w:r>
      <w:r>
        <w:t>dialog.</w:t>
      </w:r>
    </w:p>
    <w:p w:rsidR="008407AB" w:rsidRDefault="008A66EA">
      <w:pPr>
        <w:pStyle w:val="ListNumber"/>
      </w:pPr>
      <w:r>
        <w:t xml:space="preserve">Ensure that the print settings are correct then click the </w:t>
      </w:r>
      <w:r>
        <w:rPr>
          <w:rStyle w:val="ButtonNames"/>
        </w:rPr>
        <w:t xml:space="preserve">Print </w:t>
      </w:r>
      <w:r>
        <w:t>button.</w:t>
      </w:r>
    </w:p>
    <w:p w:rsidR="008407AB" w:rsidRDefault="008A66EA">
      <w:pPr>
        <w:pStyle w:val="ListNumber"/>
      </w:pPr>
      <w:r>
        <w:t xml:space="preserve">Click the </w:t>
      </w:r>
      <w:r>
        <w:rPr>
          <w:rStyle w:val="ButtonNames"/>
        </w:rPr>
        <w:t xml:space="preserve">Close </w:t>
      </w:r>
      <w:r>
        <w:t>button on the top right-hand corner of the web page to close the report</w:t>
      </w:r>
      <w:r>
        <w:rPr>
          <w:rStyle w:val="Bold"/>
        </w:rPr>
        <w:t xml:space="preserve"> </w:t>
      </w:r>
      <w:r>
        <w:t>and return to the census</w:t>
      </w:r>
      <w:r>
        <w:rPr>
          <w:rStyle w:val="ScreenLabels"/>
        </w:rPr>
        <w:t xml:space="preserve"> </w:t>
      </w:r>
      <w:r>
        <w:t>page.</w:t>
      </w:r>
    </w:p>
    <w:p w:rsidR="008407AB" w:rsidRDefault="008A66EA">
      <w:pPr>
        <w:pStyle w:val="Heading2"/>
      </w:pPr>
      <w:bookmarkStart w:id="121" w:name="O_86995"/>
      <w:bookmarkStart w:id="122" w:name="_Toc53132158"/>
      <w:bookmarkEnd w:id="121"/>
      <w:r>
        <w:lastRenderedPageBreak/>
        <w:t>T</w:t>
      </w:r>
      <w:r>
        <w:fldChar w:fldCharType="begin"/>
      </w:r>
      <w:r>
        <w:instrText>XE "printing reports:transferring reports  to a spreadsheet"</w:instrText>
      </w:r>
      <w:r>
        <w:fldChar w:fldCharType="end"/>
      </w:r>
      <w:r>
        <w:fldChar w:fldCharType="begin"/>
      </w:r>
      <w:r>
        <w:instrText>XE "reporting:copying"</w:instrText>
      </w:r>
      <w:r>
        <w:fldChar w:fldCharType="end"/>
      </w:r>
      <w:r>
        <w:fldChar w:fldCharType="begin"/>
      </w:r>
      <w:r>
        <w:instrText>XE "reporting:transferring to a spreadsheet"</w:instrText>
      </w:r>
      <w:r>
        <w:fldChar w:fldCharType="end"/>
      </w:r>
      <w:r>
        <w:fldChar w:fldCharType="begin"/>
      </w:r>
      <w:r>
        <w:instrText>XE "spreadsheet:copying detail report to"</w:instrText>
      </w:r>
      <w:r>
        <w:fldChar w:fldCharType="end"/>
      </w:r>
      <w:r>
        <w:t>ransferring Report Data to a Spreadsheet</w:t>
      </w:r>
      <w:bookmarkEnd w:id="122"/>
    </w:p>
    <w:p w:rsidR="008407AB" w:rsidRDefault="008A66EA">
      <w:pPr>
        <w:pStyle w:val="BodyText"/>
        <w:keepNext/>
      </w:pPr>
      <w:r>
        <w:t>Transferring a report to a spreadsheet application enables the data to be sorted, the column order to be changed, etc.</w:t>
      </w:r>
    </w:p>
    <w:p w:rsidR="008407AB" w:rsidRDefault="008A66EA">
      <w:pPr>
        <w:pStyle w:val="BodyText"/>
        <w:keepNext/>
      </w:pPr>
      <w:r>
        <w:t xml:space="preserve">With the generated report displayed in your web browser, right-click the report and then select the required option, e.g. </w:t>
      </w:r>
      <w:r>
        <w:rPr>
          <w:rStyle w:val="ScreenLabels"/>
        </w:rPr>
        <w:t>Export to Microsoft Excel</w:t>
      </w:r>
      <w:r>
        <w:t>, from the drop-down list.</w:t>
      </w:r>
    </w:p>
    <w:p w:rsidR="008407AB" w:rsidRDefault="008A66EA">
      <w:pPr>
        <w:pStyle w:val="ImportantNote"/>
      </w:pPr>
      <w:r>
        <w:rPr>
          <w:rStyle w:val="ImportantNoteHeader"/>
        </w:rPr>
        <w:t>IMPORTANT NOTE:</w:t>
      </w:r>
      <w:r>
        <w:t xml:space="preserve"> The spreadsheet contains the same level of sensitive information as the original HTML report from which the information was transferred. Therefore, the spreadsheet file must be saved to a folder with the same level of security.</w:t>
      </w:r>
    </w:p>
    <w:p w:rsidR="008407AB" w:rsidRDefault="008A66EA">
      <w:pPr>
        <w:pStyle w:val="Heading2"/>
      </w:pPr>
      <w:bookmarkStart w:id="123" w:name="O_86996"/>
      <w:bookmarkStart w:id="124" w:name="_Toc53132159"/>
      <w:bookmarkEnd w:id="123"/>
      <w:r>
        <w:t>D</w:t>
      </w:r>
      <w:r>
        <w:fldChar w:fldCharType="begin"/>
      </w:r>
      <w:r>
        <w:instrText>XE "deleting:temporary web browser files"</w:instrText>
      </w:r>
      <w:r>
        <w:fldChar w:fldCharType="end"/>
      </w:r>
      <w:r>
        <w:t>eleting Temporary Web Browser Files</w:t>
      </w:r>
      <w:bookmarkEnd w:id="124"/>
    </w:p>
    <w:p w:rsidR="008407AB" w:rsidRDefault="008A66EA">
      <w:pPr>
        <w:pStyle w:val="BodyText"/>
      </w:pPr>
      <w:r>
        <w:t>It is recommended that, after viewing statutory returns reports, you delete any temporary web browser files to ensure that any cached data (i.e. data stored on your machine, which enables high-speed access to previously viewed data) is removed.</w:t>
      </w:r>
    </w:p>
    <w:p w:rsidR="008407AB" w:rsidRDefault="008A66EA">
      <w:pPr>
        <w:pStyle w:val="BodyText"/>
      </w:pPr>
      <w:r>
        <w:t xml:space="preserve">This prevents the information, e.g. copies of web pages that are stored in the local cache for faster viewing, remaining on the hard disk of the PC in the temporary directory, where they are </w:t>
      </w:r>
      <w:r>
        <w:rPr>
          <w:rStyle w:val="Emphasis"/>
        </w:rPr>
        <w:t>not</w:t>
      </w:r>
      <w:r>
        <w:t xml:space="preserve"> secure because they can still be accessed.</w:t>
      </w:r>
    </w:p>
    <w:p w:rsidR="008407AB" w:rsidRDefault="008A66EA">
      <w:pPr>
        <w:pStyle w:val="BodyText"/>
      </w:pPr>
      <w:r>
        <w:t>When this process is performed, all temporary files (including any Statutory Returns reports files) that the browser has cached are deleted.</w:t>
      </w:r>
    </w:p>
    <w:p w:rsidR="008407AB" w:rsidRDefault="008A66EA">
      <w:pPr>
        <w:pStyle w:val="BodyText"/>
      </w:pPr>
      <w:r>
        <w:t>To clear the cache, open your web browser, then clear the browsing data history via Settings. For more information, please refer to the documentation applicable to the web browser you are using.</w:t>
      </w:r>
    </w:p>
    <w:p w:rsidR="008407AB" w:rsidRDefault="008A66EA">
      <w:pPr>
        <w:pStyle w:val="Heading2"/>
      </w:pPr>
      <w:bookmarkStart w:id="125" w:name="O_86997"/>
      <w:bookmarkStart w:id="126" w:name="_Toc53132160"/>
      <w:bookmarkEnd w:id="125"/>
      <w:r>
        <w:t>P</w:t>
      </w:r>
      <w:r>
        <w:fldChar w:fldCharType="begin"/>
      </w:r>
      <w:r>
        <w:instrText>XE "summary report"</w:instrText>
      </w:r>
      <w:r>
        <w:fldChar w:fldCharType="end"/>
      </w:r>
      <w:r>
        <w:t>roducing the Summary Report</w:t>
      </w:r>
      <w:bookmarkEnd w:id="126"/>
    </w:p>
    <w:p w:rsidR="008407AB" w:rsidRDefault="008A66EA">
      <w:pPr>
        <w:pStyle w:val="BodyText"/>
      </w:pPr>
      <w:r>
        <w:t>The Summary report enables the school staff, who are involved in the return's preparation, to assess the accuracy and completeness of the return data. It should then be passed to the Head Teacher for their review.</w:t>
      </w:r>
    </w:p>
    <w:p w:rsidR="008407AB" w:rsidRDefault="008A66EA">
      <w:pPr>
        <w:pStyle w:val="Note"/>
      </w:pPr>
      <w:r>
        <w:rPr>
          <w:rStyle w:val="NoteHeader"/>
        </w:rPr>
        <w:t>NOTE:</w:t>
      </w:r>
      <w:r>
        <w:t xml:space="preserve"> When the return is authorised, the Summary report is automatically generated and displayed in your web browser.</w:t>
      </w:r>
    </w:p>
    <w:p w:rsidR="008407AB" w:rsidRDefault="008A66EA">
      <w:pPr>
        <w:pStyle w:val="Heading3"/>
      </w:pPr>
      <w:bookmarkStart w:id="127" w:name="O_92553"/>
      <w:bookmarkStart w:id="128" w:name="_Toc53132161"/>
      <w:bookmarkEnd w:id="127"/>
      <w:r>
        <w:t>G</w:t>
      </w:r>
      <w:r>
        <w:fldChar w:fldCharType="begin"/>
      </w:r>
      <w:r>
        <w:instrText>XE "generating:summary report"</w:instrText>
      </w:r>
      <w:r>
        <w:fldChar w:fldCharType="end"/>
      </w:r>
      <w:r>
        <w:fldChar w:fldCharType="begin"/>
      </w:r>
      <w:r>
        <w:instrText>XE "reporting:summary report"</w:instrText>
      </w:r>
      <w:r>
        <w:fldChar w:fldCharType="end"/>
      </w:r>
      <w:r>
        <w:t>enerating the Summary Report</w:t>
      </w:r>
      <w:bookmarkEnd w:id="128"/>
    </w:p>
    <w:p w:rsidR="008407AB" w:rsidRDefault="008A66EA">
      <w:pPr>
        <w:pStyle w:val="BodyText"/>
      </w:pPr>
      <w:r>
        <w:t>The Summary report enables the accuracy and completeness of the return to be assessed by the school staff involved in preparing the return, including the Head Teacher, who is required to check the data before authorising the return.</w:t>
      </w:r>
    </w:p>
    <w:p w:rsidR="008407AB" w:rsidRDefault="008A66EA">
      <w:pPr>
        <w:pStyle w:val="BodyText"/>
      </w:pPr>
      <w:r>
        <w:t>The Summary report can be run at any time after the return is created and validated.</w:t>
      </w:r>
    </w:p>
    <w:p w:rsidR="008407AB" w:rsidRDefault="008A66EA">
      <w:pPr>
        <w:pStyle w:val="BodyText"/>
      </w:pPr>
      <w:r>
        <w:t xml:space="preserve">To run the report, click the </w:t>
      </w:r>
      <w:r>
        <w:rPr>
          <w:rStyle w:val="ButtonNames"/>
        </w:rPr>
        <w:t>Summary</w:t>
      </w:r>
      <w:r>
        <w:t xml:space="preserve"> button located at the top of the </w:t>
      </w:r>
      <w:r>
        <w:rPr>
          <w:rStyle w:val="ScreenLabels"/>
        </w:rPr>
        <w:t>School Workforce Census Details</w:t>
      </w:r>
      <w:r>
        <w:t xml:space="preserve"> page. The report is displayed automatically in your web browser, from where the data can be printed or transferred to a spreadsheet, such as Microsoft</w:t>
      </w:r>
      <w:r>
        <w:rPr>
          <w:rStyle w:val="Superscript"/>
        </w:rPr>
        <w:t>®</w:t>
      </w:r>
      <w:r>
        <w:t xml:space="preserve"> Excel, if required.</w:t>
      </w:r>
    </w:p>
    <w:p w:rsidR="008407AB" w:rsidRDefault="008A66EA">
      <w:pPr>
        <w:pStyle w:val="BodyText"/>
      </w:pPr>
      <w:r>
        <w:lastRenderedPageBreak/>
        <w:t xml:space="preserve">The report is saved automatically in the folder specified in the </w:t>
      </w:r>
      <w:r>
        <w:rPr>
          <w:rStyle w:val="ScreenLabels"/>
        </w:rPr>
        <w:t>School Workforce Census</w:t>
      </w:r>
      <w:r>
        <w:t xml:space="preserve"> browser, e.g. </w:t>
      </w:r>
      <w:r>
        <w:rPr>
          <w:rStyle w:val="Examples"/>
        </w:rPr>
        <w:t>S:\School</w:t>
      </w:r>
      <w:r>
        <w:t xml:space="preserve"> </w:t>
      </w:r>
      <w:r>
        <w:rPr>
          <w:rStyle w:val="Examples"/>
        </w:rPr>
        <w:t>Workforce</w:t>
      </w:r>
      <w:r>
        <w:t xml:space="preserve"> </w:t>
      </w:r>
      <w:r>
        <w:rPr>
          <w:rStyle w:val="Examples"/>
        </w:rPr>
        <w:t>Census</w:t>
      </w:r>
      <w:r>
        <w:t xml:space="preserve">. For guidance on navigating to files on your local workstation when you are working in a </w:t>
      </w:r>
      <w:r>
        <w:rPr>
          <w:rStyle w:val="Emphasis"/>
        </w:rPr>
        <w:t>Hosted</w:t>
      </w:r>
      <w:r>
        <w:t xml:space="preserve"> environment, please contact your System Manager or Local Support Unit.</w:t>
      </w:r>
    </w:p>
    <w:p w:rsidR="008407AB" w:rsidRDefault="008A66EA">
      <w:pPr>
        <w:pStyle w:val="BodyText"/>
      </w:pPr>
      <w:r>
        <w:t>The report is saved with a filename that is made up of the following data fields separated by underscores (‘</w:t>
      </w:r>
      <w:r>
        <w:rPr>
          <w:rStyle w:val="Bold"/>
        </w:rPr>
        <w:t>_</w:t>
      </w:r>
      <w:r>
        <w:t>’):</w:t>
      </w:r>
    </w:p>
    <w:p w:rsidR="008407AB" w:rsidRDefault="008A66EA">
      <w:pPr>
        <w:pStyle w:val="BodyText"/>
      </w:pPr>
      <w:r>
        <w:t>&lt;</w:t>
      </w:r>
      <w:proofErr w:type="spellStart"/>
      <w:r>
        <w:t>LACode</w:t>
      </w:r>
      <w:proofErr w:type="spellEnd"/>
      <w:r>
        <w:t>&gt;&lt;</w:t>
      </w:r>
      <w:proofErr w:type="spellStart"/>
      <w:r>
        <w:t>SchoolNumber</w:t>
      </w:r>
      <w:proofErr w:type="spellEnd"/>
      <w:r>
        <w:t>&gt;_&lt;</w:t>
      </w:r>
      <w:proofErr w:type="spellStart"/>
      <w:r>
        <w:t>SurveyType</w:t>
      </w:r>
      <w:proofErr w:type="spellEnd"/>
      <w:r>
        <w:t>&gt;_&lt;</w:t>
      </w:r>
      <w:proofErr w:type="spellStart"/>
      <w:r>
        <w:t>LACode</w:t>
      </w:r>
      <w:proofErr w:type="spellEnd"/>
      <w:r>
        <w:t>&gt;&lt;LL&gt;&lt;Year&gt;_ &lt;</w:t>
      </w:r>
      <w:proofErr w:type="spellStart"/>
      <w:r>
        <w:t>SerialNumber</w:t>
      </w:r>
      <w:proofErr w:type="spellEnd"/>
      <w:r>
        <w:t xml:space="preserve">&gt;_&lt;name of the report&gt;_Summary_Report.html </w:t>
      </w:r>
    </w:p>
    <w:p w:rsidR="008407AB" w:rsidRDefault="008A66EA">
      <w:pPr>
        <w:pStyle w:val="BodyText"/>
      </w:pPr>
      <w:r>
        <w:t xml:space="preserve">For example: </w:t>
      </w:r>
      <w:r>
        <w:rPr>
          <w:rStyle w:val="Examples"/>
        </w:rPr>
        <w:t>8232999_SWF_823LL20_001_Summary_Report.html</w:t>
      </w:r>
      <w:r>
        <w:t>.</w:t>
      </w:r>
    </w:p>
    <w:p w:rsidR="008407AB" w:rsidRDefault="008A66EA">
      <w:pPr>
        <w:pStyle w:val="Heading2"/>
      </w:pPr>
      <w:bookmarkStart w:id="129" w:name="O_86999"/>
      <w:bookmarkStart w:id="130" w:name="_Toc53132162"/>
      <w:bookmarkEnd w:id="129"/>
      <w:r>
        <w:t>E</w:t>
      </w:r>
      <w:r>
        <w:fldChar w:fldCharType="begin"/>
      </w:r>
      <w:r>
        <w:instrText>XE "editing:unauthorised return"</w:instrText>
      </w:r>
      <w:r>
        <w:fldChar w:fldCharType="end"/>
      </w:r>
      <w:r>
        <w:t>diting an Unauthorised Return</w:t>
      </w:r>
      <w:bookmarkEnd w:id="130"/>
    </w:p>
    <w:p w:rsidR="008407AB" w:rsidRDefault="008A66EA">
      <w:pPr>
        <w:pStyle w:val="BodyText"/>
      </w:pPr>
      <w:r>
        <w:t xml:space="preserve">The return details, e.g. </w:t>
      </w:r>
      <w:r>
        <w:rPr>
          <w:rStyle w:val="ScreenLabels"/>
        </w:rPr>
        <w:t>Description</w:t>
      </w:r>
      <w:r>
        <w:t xml:space="preserve">, </w:t>
      </w:r>
      <w:r>
        <w:rPr>
          <w:rStyle w:val="ScreenLabels"/>
        </w:rPr>
        <w:t>School Information</w:t>
      </w:r>
      <w:r>
        <w:t xml:space="preserve">, etc. can be edited via the </w:t>
      </w:r>
      <w:r>
        <w:rPr>
          <w:rStyle w:val="ScreenLabels"/>
        </w:rPr>
        <w:t>Census Return Details</w:t>
      </w:r>
      <w:r>
        <w:t xml:space="preserve"> page at any time prior to authorisation.</w:t>
      </w:r>
    </w:p>
    <w:p w:rsidR="008407AB" w:rsidRDefault="008A66EA">
      <w:pPr>
        <w:pStyle w:val="ImportantNote"/>
      </w:pPr>
      <w:r>
        <w:rPr>
          <w:rStyle w:val="ImportantNoteHeader"/>
        </w:rPr>
        <w:t xml:space="preserve">IMPORTANT NOTE: </w:t>
      </w:r>
      <w:r>
        <w:t xml:space="preserve">An authorised return cannot be edited. If changes are required to an authorised return, use the </w:t>
      </w:r>
      <w:r>
        <w:rPr>
          <w:rStyle w:val="ScreenLabels"/>
        </w:rPr>
        <w:t>Copy</w:t>
      </w:r>
      <w:r>
        <w:t xml:space="preserve"> facility to produce a duplicate return (with a unique description) in which the changes can be made.</w:t>
      </w:r>
    </w:p>
    <w:p w:rsidR="008407AB" w:rsidRDefault="008A66EA">
      <w:pPr>
        <w:pStyle w:val="ListNumber"/>
        <w:numPr>
          <w:ilvl w:val="0"/>
          <w:numId w:val="38"/>
        </w:numPr>
      </w:pPr>
      <w:r>
        <w:t xml:space="preserve">Select </w:t>
      </w:r>
      <w:r>
        <w:rPr>
          <w:rStyle w:val="MenuRoutes"/>
        </w:rPr>
        <w:t xml:space="preserve">Routines | Statutory Returns | School Workforce Census </w:t>
      </w:r>
      <w:r>
        <w:t>to display the browser.</w:t>
      </w:r>
    </w:p>
    <w:p w:rsidR="008407AB" w:rsidRDefault="008A66EA">
      <w:pPr>
        <w:pStyle w:val="ListNumber"/>
      </w:pPr>
      <w:r>
        <w:t xml:space="preserve">Ensure that the </w:t>
      </w:r>
      <w:r>
        <w:rPr>
          <w:rStyle w:val="ScreenLabels"/>
        </w:rPr>
        <w:t>Census Folder</w:t>
      </w:r>
      <w:r>
        <w:t xml:space="preserve"> and the </w:t>
      </w:r>
      <w:r>
        <w:rPr>
          <w:rStyle w:val="ScreenLabels"/>
        </w:rPr>
        <w:t>Security message for Reports</w:t>
      </w:r>
      <w:r>
        <w:t xml:space="preserve"> are correct, then click the </w:t>
      </w:r>
      <w:r>
        <w:rPr>
          <w:rStyle w:val="ButtonNames"/>
        </w:rPr>
        <w:t>Search</w:t>
      </w:r>
      <w:r>
        <w:t xml:space="preserve"> button to display any previously created returns. Unauthorised return files can be recognised by their .</w:t>
      </w:r>
      <w:r>
        <w:rPr>
          <w:rStyle w:val="Examples"/>
        </w:rPr>
        <w:t>UNA</w:t>
      </w:r>
      <w:r>
        <w:t xml:space="preserve"> suffix.</w:t>
      </w:r>
    </w:p>
    <w:p w:rsidR="008407AB" w:rsidRDefault="008A66EA">
      <w:pPr>
        <w:pStyle w:val="ListNumber"/>
      </w:pPr>
      <w:r>
        <w:t xml:space="preserve">Double-click the required return. Alternatively, highlight the required return, then click the </w:t>
      </w:r>
      <w:r>
        <w:rPr>
          <w:rStyle w:val="ButtonNames"/>
        </w:rPr>
        <w:t>Open</w:t>
      </w:r>
      <w:r>
        <w:t xml:space="preserve"> button to display the </w:t>
      </w:r>
      <w:r>
        <w:rPr>
          <w:rStyle w:val="ScreenLabels"/>
        </w:rPr>
        <w:t xml:space="preserve">Census Return Details </w:t>
      </w:r>
      <w:r>
        <w:t>page.</w:t>
      </w:r>
    </w:p>
    <w:p w:rsidR="008407AB" w:rsidRDefault="008A66EA">
      <w:pPr>
        <w:pStyle w:val="ListNumber"/>
      </w:pPr>
      <w:r>
        <w:t>Edit the return details as required.</w:t>
      </w:r>
    </w:p>
    <w:p w:rsidR="008407AB" w:rsidRDefault="008A66EA">
      <w:pPr>
        <w:pStyle w:val="ListNumber"/>
      </w:pPr>
      <w:r>
        <w:t xml:space="preserve">Click the </w:t>
      </w:r>
      <w:r>
        <w:rPr>
          <w:rStyle w:val="ButtonNames"/>
        </w:rPr>
        <w:t>Create &amp; Validate</w:t>
      </w:r>
      <w:r>
        <w:t xml:space="preserve"> button to display the </w:t>
      </w:r>
      <w:r>
        <w:rPr>
          <w:rStyle w:val="ScreenLabels"/>
        </w:rPr>
        <w:t>Validation Errors Summary</w:t>
      </w:r>
      <w:r>
        <w:t xml:space="preserve"> panel.</w:t>
      </w:r>
    </w:p>
    <w:p w:rsidR="008407AB" w:rsidRDefault="008A66EA">
      <w:pPr>
        <w:pStyle w:val="ListNumber"/>
      </w:pPr>
      <w:r>
        <w:t>Run the detail reports and Summary report and then use the information they provide to assist with resolving errors and queries.</w:t>
      </w:r>
    </w:p>
    <w:p w:rsidR="008407AB" w:rsidRDefault="008A66EA">
      <w:pPr>
        <w:pStyle w:val="ListNumber"/>
      </w:pPr>
      <w:r>
        <w:t>Repeat the editing and Create &amp; Validate process again, if necessary.</w:t>
      </w:r>
    </w:p>
    <w:p w:rsidR="008407AB" w:rsidRDefault="008A66EA">
      <w:pPr>
        <w:pStyle w:val="ListNumber"/>
      </w:pPr>
      <w:r>
        <w:t xml:space="preserve">Click the </w:t>
      </w:r>
      <w:r>
        <w:rPr>
          <w:rStyle w:val="ButtonNames"/>
        </w:rPr>
        <w:t>Save</w:t>
      </w:r>
      <w:r>
        <w:t xml:space="preserve"> button.</w:t>
      </w:r>
    </w:p>
    <w:p w:rsidR="008407AB" w:rsidRDefault="008407AB">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8407AB">
        <w:tc>
          <w:tcPr>
            <w:tcW w:w="22095" w:type="dxa"/>
            <w:tcBorders>
              <w:top w:val="nil"/>
              <w:left w:val="nil"/>
              <w:bottom w:val="nil"/>
              <w:right w:val="nil"/>
            </w:tcBorders>
          </w:tcPr>
          <w:p w:rsidR="008407AB" w:rsidRDefault="008A66EA">
            <w:pPr>
              <w:pStyle w:val="MoreInformation"/>
            </w:pPr>
            <w:r>
              <w:rPr>
                <w:noProof/>
              </w:rPr>
              <w:drawing>
                <wp:anchor distT="0" distB="0" distL="118745" distR="118745" simplePos="0" relativeHeight="251661312" behindDoc="0" locked="0" layoutInCell="1" allowOverlap="1">
                  <wp:simplePos x="0" y="0"/>
                  <wp:positionH relativeFrom="page">
                    <wp:posOffset>35560</wp:posOffset>
                  </wp:positionH>
                  <wp:positionV relativeFrom="page">
                    <wp:posOffset>0</wp:posOffset>
                  </wp:positionV>
                  <wp:extent cx="300355" cy="30035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More Information:</w:t>
            </w:r>
          </w:p>
          <w:p w:rsidR="008407AB" w:rsidRDefault="008A66EA">
            <w:pPr>
              <w:pStyle w:val="MoreInformationItems"/>
            </w:pPr>
            <w:hyperlink w:anchor="O_86973" w:history="1">
              <w:r>
                <w:t>Configuring the Census Folder</w:t>
              </w:r>
            </w:hyperlink>
            <w:r>
              <w:rPr>
                <w:rStyle w:val="MoreInfoOnPage"/>
              </w:rPr>
              <w:t xml:space="preserve"> on page </w:t>
            </w:r>
            <w:r>
              <w:fldChar w:fldCharType="begin"/>
            </w:r>
            <w:r>
              <w:rPr>
                <w:rStyle w:val="MoreInfoPageNos"/>
              </w:rPr>
              <w:instrText>PAGEREF</w:instrText>
            </w:r>
            <w:r>
              <w:instrText xml:space="preserve"> O_86973 \h</w:instrText>
            </w:r>
            <w:r>
              <w:fldChar w:fldCharType="separate"/>
            </w:r>
            <w:r>
              <w:rPr>
                <w:rStyle w:val="MoreInfoPageNos"/>
                <w:noProof/>
              </w:rPr>
              <w:t>8</w:t>
            </w:r>
            <w:r>
              <w:fldChar w:fldCharType="end"/>
            </w:r>
          </w:p>
          <w:p w:rsidR="008407AB" w:rsidRDefault="008A66EA">
            <w:pPr>
              <w:pStyle w:val="MoreInformationItems"/>
            </w:pPr>
            <w:hyperlink w:anchor="O_86974" w:history="1">
              <w:r>
                <w:t>Specifying the Security Message for Reports</w:t>
              </w:r>
            </w:hyperlink>
            <w:r>
              <w:rPr>
                <w:rStyle w:val="MoreInfoOnPage"/>
              </w:rPr>
              <w:t xml:space="preserve"> on page </w:t>
            </w:r>
            <w:r>
              <w:fldChar w:fldCharType="begin"/>
            </w:r>
            <w:r>
              <w:rPr>
                <w:rStyle w:val="MoreInfoPageNos"/>
              </w:rPr>
              <w:instrText>PAGEREF</w:instrText>
            </w:r>
            <w:r>
              <w:instrText xml:space="preserve"> O_86974 \h</w:instrText>
            </w:r>
            <w:r>
              <w:fldChar w:fldCharType="separate"/>
            </w:r>
            <w:r>
              <w:rPr>
                <w:rStyle w:val="MoreInfoPageNos"/>
                <w:noProof/>
              </w:rPr>
              <w:t>9</w:t>
            </w:r>
            <w:r>
              <w:fldChar w:fldCharType="end"/>
            </w:r>
          </w:p>
          <w:p w:rsidR="008407AB" w:rsidRDefault="008A66EA">
            <w:pPr>
              <w:pStyle w:val="MoreInformationItems"/>
            </w:pPr>
            <w:hyperlink w:anchor="O_86997" w:history="1">
              <w:r>
                <w:t>Producing the Summary Report</w:t>
              </w:r>
            </w:hyperlink>
            <w:r>
              <w:rPr>
                <w:rStyle w:val="MoreInfoOnPage"/>
              </w:rPr>
              <w:t xml:space="preserve"> on page </w:t>
            </w:r>
            <w:r>
              <w:fldChar w:fldCharType="begin"/>
            </w:r>
            <w:r>
              <w:rPr>
                <w:rStyle w:val="MoreInfoPageNos"/>
              </w:rPr>
              <w:instrText>PAGEREF</w:instrText>
            </w:r>
            <w:r>
              <w:instrText xml:space="preserve"> O_86997 \h</w:instrText>
            </w:r>
            <w:r>
              <w:fldChar w:fldCharType="separate"/>
            </w:r>
            <w:r>
              <w:rPr>
                <w:rStyle w:val="MoreInfoPageNos"/>
                <w:noProof/>
              </w:rPr>
              <w:t>31</w:t>
            </w:r>
            <w:r>
              <w:fldChar w:fldCharType="end"/>
            </w:r>
          </w:p>
        </w:tc>
      </w:tr>
    </w:tbl>
    <w:p w:rsidR="008407AB" w:rsidRDefault="008A66EA">
      <w:pPr>
        <w:pStyle w:val="Heading2"/>
      </w:pPr>
      <w:bookmarkStart w:id="131" w:name="O_54696"/>
      <w:bookmarkStart w:id="132" w:name="_Toc53132163"/>
      <w:bookmarkEnd w:id="131"/>
      <w:r>
        <w:t>A</w:t>
      </w:r>
      <w:r>
        <w:fldChar w:fldCharType="begin"/>
      </w:r>
      <w:r>
        <w:instrText>XE "authorising the census"</w:instrText>
      </w:r>
      <w:r>
        <w:fldChar w:fldCharType="end"/>
      </w:r>
      <w:r>
        <w:fldChar w:fldCharType="begin"/>
      </w:r>
      <w:r>
        <w:instrText>XE "census:authorising"</w:instrText>
      </w:r>
      <w:r>
        <w:fldChar w:fldCharType="end"/>
      </w:r>
      <w:r>
        <w:t>uthorising the School Workforce Census</w:t>
      </w:r>
      <w:bookmarkEnd w:id="132"/>
    </w:p>
    <w:p w:rsidR="008407AB" w:rsidRDefault="008A66EA">
      <w:pPr>
        <w:pStyle w:val="BodyText"/>
      </w:pPr>
      <w:r>
        <w:t xml:space="preserve">A School Workforce Census must be authorised before it can be uploaded to the </w:t>
      </w:r>
      <w:proofErr w:type="spellStart"/>
      <w:r>
        <w:t>DfE</w:t>
      </w:r>
      <w:proofErr w:type="spellEnd"/>
      <w:r>
        <w:t xml:space="preserve"> COLLECT data collection website or sent to your LA, depending on the instructions you have been given. Before authorising the return, you should ensure that all the information displayed on the </w:t>
      </w:r>
      <w:r>
        <w:rPr>
          <w:rStyle w:val="ScreenLabels"/>
        </w:rPr>
        <w:t>School Workforce Census Details</w:t>
      </w:r>
      <w:r>
        <w:t xml:space="preserve"> page is correct and does not require further editing. This is best achieved by reviewing the Summary and detail reports.</w:t>
      </w:r>
    </w:p>
    <w:p w:rsidR="008407AB" w:rsidRDefault="008A66EA">
      <w:pPr>
        <w:pStyle w:val="ListNumber"/>
        <w:numPr>
          <w:ilvl w:val="0"/>
          <w:numId w:val="39"/>
        </w:numPr>
      </w:pPr>
      <w:r>
        <w:lastRenderedPageBreak/>
        <w:t xml:space="preserve">Click the </w:t>
      </w:r>
      <w:r>
        <w:rPr>
          <w:rStyle w:val="ButtonNames"/>
        </w:rPr>
        <w:t>Authorise</w:t>
      </w:r>
      <w:r>
        <w:t xml:space="preserve"> button located at the top of the </w:t>
      </w:r>
      <w:r>
        <w:rPr>
          <w:rStyle w:val="ScreenLabels"/>
        </w:rPr>
        <w:t>Schools Workforce Census Details</w:t>
      </w:r>
      <w:r>
        <w:t xml:space="preserve"> page.</w:t>
      </w:r>
    </w:p>
    <w:p w:rsidR="008407AB" w:rsidRDefault="008A66EA">
      <w:pPr>
        <w:pStyle w:val="ListContinue"/>
        <w:keepNext/>
      </w:pPr>
      <w:r>
        <w:t>A message advising you that the return cannot be edited once it is authorised is displayed.</w:t>
      </w:r>
    </w:p>
    <w:p w:rsidR="008407AB" w:rsidRDefault="008A66EA">
      <w:pPr>
        <w:pStyle w:val="GraphicsNoReplace"/>
      </w:pPr>
      <w:bookmarkStart w:id="133" w:name="O_54788"/>
      <w:r>
        <w:rPr>
          <w:noProof/>
        </w:rPr>
        <w:drawing>
          <wp:inline distT="0" distB="0" distL="0" distR="0">
            <wp:extent cx="2333625" cy="1085850"/>
            <wp:effectExtent l="19050" t="19050" r="952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33625" cy="1085850"/>
                    </a:xfrm>
                    <a:prstGeom prst="rect">
                      <a:avLst/>
                    </a:prstGeom>
                    <a:noFill/>
                    <a:ln w="6350" cmpd="sng">
                      <a:solidFill>
                        <a:srgbClr val="000000"/>
                      </a:solidFill>
                      <a:miter lim="800000"/>
                      <a:headEnd/>
                      <a:tailEnd/>
                    </a:ln>
                    <a:effectLst/>
                  </pic:spPr>
                </pic:pic>
              </a:graphicData>
            </a:graphic>
          </wp:inline>
        </w:drawing>
      </w:r>
      <w:bookmarkEnd w:id="133"/>
    </w:p>
    <w:p w:rsidR="008407AB" w:rsidRDefault="008A66EA">
      <w:pPr>
        <w:pStyle w:val="ListNumber"/>
      </w:pPr>
      <w:r>
        <w:t xml:space="preserve">Click the </w:t>
      </w:r>
      <w:r>
        <w:rPr>
          <w:rStyle w:val="ButtonNames"/>
        </w:rPr>
        <w:t>Yes</w:t>
      </w:r>
      <w:r>
        <w:t xml:space="preserve"> button to continue or the </w:t>
      </w:r>
      <w:r>
        <w:rPr>
          <w:rStyle w:val="ButtonNames"/>
        </w:rPr>
        <w:t>No</w:t>
      </w:r>
      <w:r>
        <w:t xml:space="preserve"> button to return to SIMS where edits can be made.</w:t>
      </w:r>
    </w:p>
    <w:p w:rsidR="008407AB" w:rsidRDefault="008A66EA">
      <w:pPr>
        <w:pStyle w:val="ListContinue"/>
        <w:keepNext/>
      </w:pPr>
      <w:r>
        <w:t xml:space="preserve">If you choose to continue, the </w:t>
      </w:r>
      <w:r>
        <w:rPr>
          <w:rStyle w:val="ScreenLabels"/>
        </w:rPr>
        <w:t>Head teacher authorisation</w:t>
      </w:r>
      <w:r>
        <w:t xml:space="preserve"> dialog is displayed.</w:t>
      </w:r>
    </w:p>
    <w:p w:rsidR="008407AB" w:rsidRDefault="008A66EA">
      <w:pPr>
        <w:pStyle w:val="GraphicsNoReplace"/>
      </w:pPr>
      <w:bookmarkStart w:id="134" w:name="O_54789"/>
      <w:r>
        <w:rPr>
          <w:noProof/>
        </w:rPr>
        <w:drawing>
          <wp:inline distT="0" distB="0" distL="0" distR="0">
            <wp:extent cx="4010025" cy="3228975"/>
            <wp:effectExtent l="19050" t="19050" r="9525"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0025" cy="3228975"/>
                    </a:xfrm>
                    <a:prstGeom prst="rect">
                      <a:avLst/>
                    </a:prstGeom>
                    <a:noFill/>
                    <a:ln w="6350" cmpd="sng">
                      <a:solidFill>
                        <a:srgbClr val="000000"/>
                      </a:solidFill>
                      <a:miter lim="800000"/>
                      <a:headEnd/>
                      <a:tailEnd/>
                    </a:ln>
                    <a:effectLst/>
                  </pic:spPr>
                </pic:pic>
              </a:graphicData>
            </a:graphic>
          </wp:inline>
        </w:drawing>
      </w:r>
      <w:bookmarkEnd w:id="134"/>
    </w:p>
    <w:p w:rsidR="008407AB" w:rsidRDefault="008A66EA">
      <w:pPr>
        <w:pStyle w:val="ListNumber"/>
      </w:pPr>
      <w:r>
        <w:t>Enter any additional text to be displayed on the authorisation report. This may be requested by your LA, e.g. to explain the reason for any validation failures.</w:t>
      </w:r>
    </w:p>
    <w:p w:rsidR="008407AB" w:rsidRDefault="008A66EA">
      <w:pPr>
        <w:pStyle w:val="ListNumber"/>
      </w:pPr>
      <w:r>
        <w:t xml:space="preserve">Select the confirmation check box to confirm that the Head Teacher is satisfied that the Summary and detail reports have been checked and that the return file is ready to upload to the </w:t>
      </w:r>
      <w:proofErr w:type="spellStart"/>
      <w:r>
        <w:t>DfE</w:t>
      </w:r>
      <w:proofErr w:type="spellEnd"/>
      <w:r>
        <w:t xml:space="preserve"> COLLECT website/send to your LA.</w:t>
      </w:r>
    </w:p>
    <w:p w:rsidR="008407AB" w:rsidRDefault="008A66EA">
      <w:pPr>
        <w:pStyle w:val="ListContinue"/>
      </w:pPr>
      <w:r>
        <w:t xml:space="preserve">When the confirmation check box is selected, the </w:t>
      </w:r>
      <w:r>
        <w:rPr>
          <w:rStyle w:val="ButtonNames"/>
        </w:rPr>
        <w:t>Continue</w:t>
      </w:r>
      <w:r>
        <w:t xml:space="preserve"> button is activated, enabling the authorisation process to be completed.</w:t>
      </w:r>
    </w:p>
    <w:p w:rsidR="008407AB" w:rsidRDefault="008A66EA">
      <w:pPr>
        <w:pStyle w:val="ListNumber"/>
      </w:pPr>
      <w:r>
        <w:t xml:space="preserve">Click the </w:t>
      </w:r>
      <w:r>
        <w:rPr>
          <w:rStyle w:val="ButtonNames"/>
        </w:rPr>
        <w:t>Continue</w:t>
      </w:r>
      <w:r>
        <w:t xml:space="preserve"> button to authorise the return.</w:t>
      </w:r>
    </w:p>
    <w:p w:rsidR="008407AB" w:rsidRDefault="008A66EA">
      <w:pPr>
        <w:pStyle w:val="ListBullet2"/>
      </w:pPr>
      <w:r>
        <w:lastRenderedPageBreak/>
        <w:t>The Summary report, Authorisation report and Validation Errors Summary report are generated automatically and displayed in your web browser, from where they can be printed, if required.</w:t>
      </w:r>
    </w:p>
    <w:p w:rsidR="008407AB" w:rsidRDefault="008A66EA">
      <w:pPr>
        <w:pStyle w:val="ListBullet2"/>
      </w:pPr>
      <w:r>
        <w:t>The return file extension changes automatically from UNA (unauthorised) to XML (authorised).</w:t>
      </w:r>
    </w:p>
    <w:p w:rsidR="008407AB" w:rsidRDefault="008A66EA">
      <w:pPr>
        <w:pStyle w:val="ListBullet2"/>
      </w:pPr>
      <w:r>
        <w:t xml:space="preserve">All details, i.e. the reports and the XML file, are saved in the </w:t>
      </w:r>
      <w:r>
        <w:rPr>
          <w:rStyle w:val="ScreenLabels"/>
        </w:rPr>
        <w:t>Census Folder</w:t>
      </w:r>
      <w:r>
        <w:t xml:space="preserve">, which was specified previously in the </w:t>
      </w:r>
      <w:r>
        <w:rPr>
          <w:rStyle w:val="ScreenLabels"/>
        </w:rPr>
        <w:t xml:space="preserve">Census Return for &lt;season&gt; &lt;year&gt; Term </w:t>
      </w:r>
      <w:r>
        <w:t xml:space="preserve">browser. </w:t>
      </w:r>
    </w:p>
    <w:p w:rsidR="008407AB" w:rsidRDefault="008A66EA">
      <w:pPr>
        <w:pStyle w:val="ListContinue2"/>
      </w:pPr>
      <w:r>
        <w:t xml:space="preserve">These details can be viewed via </w:t>
      </w:r>
      <w:r>
        <w:rPr>
          <w:rStyle w:val="MenuRoutes"/>
        </w:rPr>
        <w:t>Tools | Statutory Tools | Retrieve Authorised Census Return Files</w:t>
      </w:r>
      <w:r>
        <w:t xml:space="preserve">. </w:t>
      </w:r>
    </w:p>
    <w:p w:rsidR="008407AB" w:rsidRDefault="008A66EA">
      <w:pPr>
        <w:pStyle w:val="ListContinue2"/>
      </w:pPr>
      <w:r>
        <w:t xml:space="preserve">For guidance on navigating to files on your local workstation when you are working in a </w:t>
      </w:r>
      <w:r>
        <w:rPr>
          <w:rStyle w:val="Emphasis"/>
        </w:rPr>
        <w:t>Hosted</w:t>
      </w:r>
      <w:r>
        <w:t xml:space="preserve"> environment, please contact your System Manager or Local Support Unit.</w:t>
      </w:r>
    </w:p>
    <w:p w:rsidR="008407AB" w:rsidRDefault="008A66EA">
      <w:pPr>
        <w:pStyle w:val="BodyText"/>
      </w:pPr>
      <w:r>
        <w:t xml:space="preserve">When a return has been authorised, it is no longer possible to edit the details displayed on the </w:t>
      </w:r>
      <w:r>
        <w:rPr>
          <w:rStyle w:val="ScreenLabels"/>
        </w:rPr>
        <w:t>School Workforce Census Details</w:t>
      </w:r>
      <w:r>
        <w:rPr>
          <w:rStyle w:val="Bold"/>
        </w:rPr>
        <w:t xml:space="preserve"> </w:t>
      </w:r>
      <w:r>
        <w:t>page. If you authorise a return and subsequently need to make amendments, you must make a copy of the return then edit the copy, or create a new return.</w:t>
      </w:r>
    </w:p>
    <w:p w:rsidR="008407AB" w:rsidRDefault="008A66EA">
      <w:pPr>
        <w:pStyle w:val="Heading2"/>
      </w:pPr>
      <w:bookmarkStart w:id="135" w:name="O_87001"/>
      <w:bookmarkStart w:id="136" w:name="_Toc53132164"/>
      <w:bookmarkEnd w:id="135"/>
      <w:r>
        <w:t>S</w:t>
      </w:r>
      <w:r>
        <w:fldChar w:fldCharType="begin"/>
      </w:r>
      <w:r>
        <w:instrText>XE "COLLECT data collection:submitting census"</w:instrText>
      </w:r>
      <w:r>
        <w:fldChar w:fldCharType="end"/>
      </w:r>
      <w:r>
        <w:fldChar w:fldCharType="begin"/>
      </w:r>
      <w:r>
        <w:instrText>XE "exporting:school workforce census file"</w:instrText>
      </w:r>
      <w:r>
        <w:fldChar w:fldCharType="end"/>
      </w:r>
      <w:r>
        <w:fldChar w:fldCharType="begin"/>
      </w:r>
      <w:r>
        <w:instrText>XE "school workforce census:exporting"</w:instrText>
      </w:r>
      <w:r>
        <w:fldChar w:fldCharType="end"/>
      </w:r>
      <w:r>
        <w:fldChar w:fldCharType="begin"/>
      </w:r>
      <w:r>
        <w:instrText>XE "school workforce census:transferring file"</w:instrText>
      </w:r>
      <w:r>
        <w:fldChar w:fldCharType="end"/>
      </w:r>
      <w:r>
        <w:fldChar w:fldCharType="begin"/>
      </w:r>
      <w:r>
        <w:instrText>XE "submitting:authorised return"</w:instrText>
      </w:r>
      <w:r>
        <w:fldChar w:fldCharType="end"/>
      </w:r>
      <w:r>
        <w:t>ubmitting the Return</w:t>
      </w:r>
      <w:bookmarkEnd w:id="136"/>
    </w:p>
    <w:p w:rsidR="008407AB" w:rsidRDefault="008A66EA">
      <w:pPr>
        <w:pStyle w:val="BodyText"/>
      </w:pPr>
      <w:r>
        <w:t>When the return has been completed and the Summary report has been signed by the Head Teacher (if requested to do so by your LA), the .</w:t>
      </w:r>
      <w:r>
        <w:rPr>
          <w:rStyle w:val="Examples"/>
        </w:rPr>
        <w:t>XML</w:t>
      </w:r>
      <w:r>
        <w:t xml:space="preserve"> file can be uploaded to the </w:t>
      </w:r>
      <w:proofErr w:type="spellStart"/>
      <w:r>
        <w:t>DfE</w:t>
      </w:r>
      <w:proofErr w:type="spellEnd"/>
      <w:r>
        <w:t xml:space="preserve"> COLLECT data collection website or sent to your LA, depending on the instructions you have been given.</w:t>
      </w:r>
    </w:p>
    <w:p w:rsidR="008407AB" w:rsidRDefault="008A66EA">
      <w:pPr>
        <w:pStyle w:val="BodyText"/>
      </w:pPr>
      <w:r>
        <w:t xml:space="preserve">Guidance about how Local Authorities, schools and academies should submit school census data is available on the GOV.UK </w:t>
      </w:r>
      <w:r>
        <w:rPr>
          <w:rStyle w:val="HotSpot"/>
        </w:rPr>
        <w:t>website</w:t>
      </w:r>
      <w:bookmarkStart w:id="137" w:name="H_127926"/>
      <w:bookmarkEnd w:id="137"/>
      <w:r>
        <w:t xml:space="preserve"> (</w:t>
      </w:r>
      <w:hyperlink r:id="rId64" w:history="1">
        <w:r>
          <w:rPr>
            <w:rStyle w:val="Hyperlink"/>
          </w:rPr>
          <w:t>https://www.gov.uk/guidance/school-census</w:t>
        </w:r>
      </w:hyperlink>
      <w:r>
        <w:t>).</w:t>
      </w:r>
    </w:p>
    <w:p w:rsidR="008407AB" w:rsidRDefault="008A66EA">
      <w:pPr>
        <w:pStyle w:val="BodyText"/>
      </w:pPr>
      <w:r>
        <w:t xml:space="preserve">The authorised return file is located in the folder previously specified in the return browser. For guidance on navigating to files on your local workstation when you are working in a </w:t>
      </w:r>
      <w:r>
        <w:rPr>
          <w:rStyle w:val="Emphasis"/>
        </w:rPr>
        <w:t>Hosted</w:t>
      </w:r>
      <w:r>
        <w:t xml:space="preserve"> environment, please contact your System Manager or Local Support Unit.</w:t>
      </w:r>
    </w:p>
    <w:p w:rsidR="008407AB" w:rsidRDefault="008A66EA">
      <w:pPr>
        <w:pStyle w:val="ImportantNote"/>
      </w:pPr>
      <w:r>
        <w:rPr>
          <w:rStyle w:val="ImportantNoteHeader"/>
        </w:rPr>
        <w:t>IMPORTANT NOTE:</w:t>
      </w:r>
      <w:r>
        <w:rPr>
          <w:rStyle w:val="NoteHeader"/>
        </w:rPr>
        <w:t xml:space="preserve"> </w:t>
      </w:r>
      <w:r>
        <w:t>An authorised file cannot be edited. If you need to make changes to an authorised file, you must make a copy of the original file, rename it and work on the copy.</w:t>
      </w:r>
    </w:p>
    <w:p w:rsidR="008407AB" w:rsidRDefault="008407AB">
      <w:pPr>
        <w:pStyle w:val="AlignMoreInfoTable"/>
      </w:pPr>
    </w:p>
    <w:tbl>
      <w:tblPr>
        <w:tblW w:w="9070" w:type="dxa"/>
        <w:tblInd w:w="800" w:type="dxa"/>
        <w:tblLayout w:type="fixed"/>
        <w:tblCellMar>
          <w:left w:w="60" w:type="dxa"/>
          <w:right w:w="60" w:type="dxa"/>
        </w:tblCellMar>
        <w:tblLook w:val="0000" w:firstRow="0" w:lastRow="0" w:firstColumn="0" w:lastColumn="0" w:noHBand="0" w:noVBand="0"/>
      </w:tblPr>
      <w:tblGrid>
        <w:gridCol w:w="9070"/>
      </w:tblGrid>
      <w:tr w:rsidR="008407AB">
        <w:tc>
          <w:tcPr>
            <w:tcW w:w="22095" w:type="dxa"/>
            <w:tcBorders>
              <w:top w:val="nil"/>
              <w:left w:val="nil"/>
              <w:bottom w:val="nil"/>
              <w:right w:val="nil"/>
            </w:tcBorders>
          </w:tcPr>
          <w:p w:rsidR="008407AB" w:rsidRDefault="008A66EA">
            <w:pPr>
              <w:pStyle w:val="MoreInformation"/>
            </w:pPr>
            <w:r>
              <w:rPr>
                <w:noProof/>
              </w:rPr>
              <w:drawing>
                <wp:anchor distT="0" distB="0" distL="118745" distR="118745" simplePos="0" relativeHeight="251663360" behindDoc="0" locked="0" layoutInCell="1" allowOverlap="1">
                  <wp:simplePos x="0" y="0"/>
                  <wp:positionH relativeFrom="page">
                    <wp:posOffset>35560</wp:posOffset>
                  </wp:positionH>
                  <wp:positionV relativeFrom="page">
                    <wp:posOffset>0</wp:posOffset>
                  </wp:positionV>
                  <wp:extent cx="300355" cy="3003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More Information:</w:t>
            </w:r>
          </w:p>
          <w:p w:rsidR="008407AB" w:rsidRDefault="008A66EA">
            <w:pPr>
              <w:pStyle w:val="MoreInformationItems"/>
            </w:pPr>
            <w:hyperlink w:anchor="O_86973" w:history="1">
              <w:r>
                <w:t>Configuring the Census Folder</w:t>
              </w:r>
            </w:hyperlink>
            <w:r>
              <w:rPr>
                <w:rStyle w:val="MoreInfoOnPage"/>
              </w:rPr>
              <w:t xml:space="preserve"> on page </w:t>
            </w:r>
            <w:r>
              <w:fldChar w:fldCharType="begin"/>
            </w:r>
            <w:r>
              <w:rPr>
                <w:rStyle w:val="MoreInfoPageNos"/>
              </w:rPr>
              <w:instrText>PAGEREF</w:instrText>
            </w:r>
            <w:r>
              <w:instrText xml:space="preserve"> O_86973 \h</w:instrText>
            </w:r>
            <w:r>
              <w:fldChar w:fldCharType="separate"/>
            </w:r>
            <w:r>
              <w:rPr>
                <w:rStyle w:val="MoreInfoPageNos"/>
                <w:noProof/>
              </w:rPr>
              <w:t>8</w:t>
            </w:r>
            <w:r>
              <w:fldChar w:fldCharType="end"/>
            </w:r>
          </w:p>
          <w:p w:rsidR="008407AB" w:rsidRDefault="008A66EA">
            <w:pPr>
              <w:pStyle w:val="MoreInformationItems"/>
            </w:pPr>
            <w:hyperlink w:anchor="O_87002" w:history="1">
              <w:r>
                <w:t>Copying a Return</w:t>
              </w:r>
            </w:hyperlink>
            <w:r>
              <w:rPr>
                <w:rStyle w:val="MoreInfoOnPage"/>
              </w:rPr>
              <w:t xml:space="preserve"> on page </w:t>
            </w:r>
            <w:r>
              <w:fldChar w:fldCharType="begin"/>
            </w:r>
            <w:r>
              <w:rPr>
                <w:rStyle w:val="MoreInfoPageNos"/>
              </w:rPr>
              <w:instrText>PAGEREF</w:instrText>
            </w:r>
            <w:r>
              <w:instrText xml:space="preserve"> O_87002 \h</w:instrText>
            </w:r>
            <w:r>
              <w:fldChar w:fldCharType="separate"/>
            </w:r>
            <w:r>
              <w:rPr>
                <w:rStyle w:val="MoreInfoPageNos"/>
                <w:noProof/>
              </w:rPr>
              <w:t>35</w:t>
            </w:r>
            <w:r>
              <w:fldChar w:fldCharType="end"/>
            </w:r>
          </w:p>
        </w:tc>
      </w:tr>
    </w:tbl>
    <w:p w:rsidR="008407AB" w:rsidRDefault="008A66EA">
      <w:pPr>
        <w:pStyle w:val="Heading2"/>
      </w:pPr>
      <w:bookmarkStart w:id="138" w:name="O_100568"/>
      <w:bookmarkStart w:id="139" w:name="_Toc53132165"/>
      <w:bookmarkEnd w:id="138"/>
      <w:r>
        <w:t>R</w:t>
      </w:r>
      <w:r>
        <w:fldChar w:fldCharType="begin"/>
      </w:r>
      <w:r>
        <w:instrText>XE "previous authorised census returns"</w:instrText>
      </w:r>
      <w:r>
        <w:fldChar w:fldCharType="end"/>
      </w:r>
      <w:r>
        <w:fldChar w:fldCharType="begin"/>
      </w:r>
      <w:r>
        <w:instrText>XE "previous authorised census returns:viewing"</w:instrText>
      </w:r>
      <w:r>
        <w:fldChar w:fldCharType="end"/>
      </w:r>
      <w:r>
        <w:fldChar w:fldCharType="begin"/>
      </w:r>
      <w:r>
        <w:instrText>XE "viewing:previous authorised census returns"</w:instrText>
      </w:r>
      <w:r>
        <w:fldChar w:fldCharType="end"/>
      </w:r>
      <w:r>
        <w:t>etrieving Authorised Census Return Files</w:t>
      </w:r>
      <w:bookmarkEnd w:id="139"/>
    </w:p>
    <w:p w:rsidR="008407AB" w:rsidRDefault="008A66EA">
      <w:pPr>
        <w:pStyle w:val="BodyText"/>
      </w:pPr>
      <w:r>
        <w:t>Authorised returns are stored in your Document Management Server (DMS). The Returns Manager can download and run the reports associated with previous authorised returns enabling the data for the current return to be compared with that submitted previously.</w:t>
      </w:r>
    </w:p>
    <w:p w:rsidR="008407AB" w:rsidRDefault="008A66EA">
      <w:pPr>
        <w:pStyle w:val="ListNumber"/>
        <w:numPr>
          <w:ilvl w:val="0"/>
          <w:numId w:val="40"/>
        </w:numPr>
      </w:pPr>
      <w:r>
        <w:t xml:space="preserve">Select </w:t>
      </w:r>
      <w:r>
        <w:rPr>
          <w:rStyle w:val="MenuRoutes"/>
        </w:rPr>
        <w:t xml:space="preserve">Tools | Statutory Returns Tools | Retrieve Authorised Census Return Files </w:t>
      </w:r>
      <w:r>
        <w:t xml:space="preserve">to display the </w:t>
      </w:r>
      <w:r>
        <w:rPr>
          <w:rStyle w:val="ScreenLabels"/>
        </w:rPr>
        <w:t xml:space="preserve">Retrieve Authorised Census Return Files for &lt;census name&gt; </w:t>
      </w:r>
      <w:r>
        <w:t>page.</w:t>
      </w:r>
    </w:p>
    <w:p w:rsidR="008407AB" w:rsidRDefault="008A66EA">
      <w:pPr>
        <w:pStyle w:val="ListNumber"/>
      </w:pPr>
      <w:r>
        <w:t xml:space="preserve">Select the type of census required from the </w:t>
      </w:r>
      <w:r>
        <w:rPr>
          <w:rStyle w:val="ScreenLabels"/>
        </w:rPr>
        <w:t>Return Type</w:t>
      </w:r>
      <w:r>
        <w:t xml:space="preserve"> drop-down list to display a list of previous returns that match the selected criteria. </w:t>
      </w:r>
    </w:p>
    <w:p w:rsidR="008407AB" w:rsidRDefault="008A66EA">
      <w:pPr>
        <w:pStyle w:val="ListNumber"/>
      </w:pPr>
      <w:r>
        <w:lastRenderedPageBreak/>
        <w:t xml:space="preserve">By default, the files </w:t>
      </w:r>
      <w:r>
        <w:rPr>
          <w:rStyle w:val="ScreenLabels"/>
        </w:rPr>
        <w:t>Download to</w:t>
      </w:r>
      <w:r>
        <w:t xml:space="preserve"> the folder specified in the census browser. To specify a different folder:</w:t>
      </w:r>
    </w:p>
    <w:p w:rsidR="008407AB" w:rsidRDefault="008A66EA">
      <w:pPr>
        <w:pStyle w:val="ListNumber2"/>
        <w:numPr>
          <w:ilvl w:val="0"/>
          <w:numId w:val="41"/>
        </w:numPr>
      </w:pPr>
      <w:r>
        <w:t xml:space="preserve">Click the </w:t>
      </w:r>
      <w:r>
        <w:rPr>
          <w:rStyle w:val="ButtonNames"/>
        </w:rPr>
        <w:t>Select a Folder</w:t>
      </w:r>
      <w:r>
        <w:t xml:space="preserve"> button (</w:t>
      </w:r>
      <w:r>
        <w:rPr>
          <w:rStyle w:val="ButtonNames"/>
        </w:rPr>
        <w:t>...</w:t>
      </w:r>
      <w:r>
        <w:t>) to displ</w:t>
      </w:r>
      <w:bookmarkStart w:id="140" w:name="_GoBack"/>
      <w:bookmarkEnd w:id="140"/>
      <w:r>
        <w:t xml:space="preserve">ay the </w:t>
      </w:r>
      <w:r>
        <w:rPr>
          <w:rStyle w:val="ScreenLabels"/>
        </w:rPr>
        <w:t xml:space="preserve">Browse </w:t>
      </w:r>
      <w:proofErr w:type="gramStart"/>
      <w:r>
        <w:rPr>
          <w:rStyle w:val="ScreenLabels"/>
        </w:rPr>
        <w:t>For</w:t>
      </w:r>
      <w:proofErr w:type="gramEnd"/>
      <w:r>
        <w:rPr>
          <w:rStyle w:val="ScreenLabels"/>
        </w:rPr>
        <w:t xml:space="preserve"> Folder</w:t>
      </w:r>
      <w:r>
        <w:t xml:space="preserve"> dialog. Navigate to the location of the required folder then highlight it. If a suitable folder does not exist, click the </w:t>
      </w:r>
      <w:r>
        <w:rPr>
          <w:rStyle w:val="ButtonNames"/>
        </w:rPr>
        <w:t>Make New Folder</w:t>
      </w:r>
      <w:r>
        <w:t xml:space="preserve"> button then enter a suitable folder name.</w:t>
      </w:r>
    </w:p>
    <w:p w:rsidR="008407AB" w:rsidRDefault="008A66EA">
      <w:pPr>
        <w:pStyle w:val="IndImportantNote"/>
      </w:pPr>
      <w:r>
        <w:rPr>
          <w:rStyle w:val="ImportantNoteHeader"/>
        </w:rPr>
        <w:t>IMPORTANT NOTE:</w:t>
      </w:r>
      <w:r>
        <w:t xml:space="preserve"> Ensure that authorised personnel only have access to the download folder because the retrieved files contain sensitive information.</w:t>
      </w:r>
    </w:p>
    <w:p w:rsidR="008407AB" w:rsidRDefault="008A66EA">
      <w:pPr>
        <w:pStyle w:val="ListContinue2"/>
      </w:pPr>
      <w:r>
        <w:t xml:space="preserve">For guidance on navigating to files on your local workstation when you are working in a </w:t>
      </w:r>
      <w:r>
        <w:rPr>
          <w:rStyle w:val="Emphasis"/>
        </w:rPr>
        <w:t>Hosted</w:t>
      </w:r>
      <w:r>
        <w:t xml:space="preserve"> environment, please contact your System Manager or Local Support Unit.</w:t>
      </w:r>
    </w:p>
    <w:p w:rsidR="008407AB" w:rsidRDefault="008A66EA">
      <w:pPr>
        <w:pStyle w:val="ListNumber2"/>
      </w:pPr>
      <w:r>
        <w:t xml:space="preserve">Click the </w:t>
      </w:r>
      <w:r>
        <w:rPr>
          <w:rStyle w:val="ButtonNames"/>
        </w:rPr>
        <w:t xml:space="preserve">OK </w:t>
      </w:r>
      <w:r>
        <w:t xml:space="preserve">button to select or create the folder then return to the </w:t>
      </w:r>
      <w:r>
        <w:rPr>
          <w:rStyle w:val="ScreenLabels"/>
        </w:rPr>
        <w:t xml:space="preserve">Retrieve </w:t>
      </w:r>
      <w:proofErr w:type="spellStart"/>
      <w:r>
        <w:rPr>
          <w:rStyle w:val="ScreenLabels"/>
        </w:rPr>
        <w:t>Authorised</w:t>
      </w:r>
      <w:proofErr w:type="spellEnd"/>
      <w:r>
        <w:rPr>
          <w:rStyle w:val="ScreenLabels"/>
        </w:rPr>
        <w:t xml:space="preserve"> Return Files for &lt;census name&gt; </w:t>
      </w:r>
      <w:r>
        <w:t xml:space="preserve">page where the chosen folder name is displayed in the </w:t>
      </w:r>
      <w:r>
        <w:rPr>
          <w:rStyle w:val="ScreenLabels"/>
        </w:rPr>
        <w:t>Download to</w:t>
      </w:r>
      <w:r>
        <w:t xml:space="preserve"> field.</w:t>
      </w:r>
    </w:p>
    <w:p w:rsidR="008407AB" w:rsidRDefault="008A66EA">
      <w:pPr>
        <w:pStyle w:val="ListNumber"/>
      </w:pPr>
      <w:r>
        <w:t xml:space="preserve">Highlight the return you wish to retrieve then click the </w:t>
      </w:r>
      <w:r>
        <w:rPr>
          <w:rStyle w:val="ScreenLabels"/>
        </w:rPr>
        <w:t>Retrieve Files</w:t>
      </w:r>
      <w:r>
        <w:t xml:space="preserve"> button. </w:t>
      </w:r>
    </w:p>
    <w:p w:rsidR="008407AB" w:rsidRDefault="008A66EA">
      <w:pPr>
        <w:pStyle w:val="ListContinue"/>
      </w:pPr>
      <w:r>
        <w:t>The authorised return file (i.e. the XML file) and all reports associated with the selected return are downloaded from your DMS to the specified folder. The folder and its contents are then displayed automatically, enabling you to open the required files in your web browser.</w:t>
      </w:r>
    </w:p>
    <w:p w:rsidR="008407AB" w:rsidRDefault="008A66EA">
      <w:pPr>
        <w:pStyle w:val="ListNumber"/>
      </w:pPr>
      <w:r>
        <w:t xml:space="preserve">The contents of the specified folder can be viewed again by clicking the </w:t>
      </w:r>
      <w:r>
        <w:rPr>
          <w:rStyle w:val="ButtonNames"/>
        </w:rPr>
        <w:t xml:space="preserve">Folder </w:t>
      </w:r>
      <w:r>
        <w:t xml:space="preserve">button adjacent to the </w:t>
      </w:r>
      <w:r>
        <w:rPr>
          <w:rStyle w:val="ScreenLabels"/>
        </w:rPr>
        <w:t>Download to</w:t>
      </w:r>
      <w:r>
        <w:t xml:space="preserve"> field.</w:t>
      </w:r>
    </w:p>
    <w:p w:rsidR="008407AB" w:rsidRDefault="008A66EA">
      <w:pPr>
        <w:pStyle w:val="BodyText"/>
      </w:pPr>
      <w:r>
        <w:t xml:space="preserve">If you want to create reports based on cohorts, so that items collected in the return can be tracked, a sub-report is available (via </w:t>
      </w:r>
      <w:r>
        <w:rPr>
          <w:rStyle w:val="MenuRoutesWN"/>
        </w:rPr>
        <w:t>Reports | Design Reports</w:t>
      </w:r>
      <w:r>
        <w:t>).</w:t>
      </w:r>
    </w:p>
    <w:p w:rsidR="008407AB" w:rsidRDefault="008A66EA">
      <w:pPr>
        <w:pStyle w:val="BodyText"/>
      </w:pPr>
      <w:r>
        <w:t xml:space="preserve">The </w:t>
      </w:r>
      <w:r>
        <w:rPr>
          <w:rStyle w:val="ButtonNames"/>
        </w:rPr>
        <w:t>Statutory Returns</w:t>
      </w:r>
      <w:r>
        <w:t xml:space="preserve"> sub-report is available for selection only if </w:t>
      </w:r>
      <w:r>
        <w:rPr>
          <w:rStyle w:val="ScreenLabels"/>
        </w:rPr>
        <w:t>Student</w:t>
      </w:r>
      <w:r>
        <w:t xml:space="preserve"> has been selected as the Data Area. </w:t>
      </w:r>
    </w:p>
    <w:p w:rsidR="008407AB" w:rsidRDefault="008A66EA">
      <w:pPr>
        <w:pStyle w:val="BodyText"/>
      </w:pPr>
      <w:r>
        <w:t xml:space="preserve">When you </w:t>
      </w:r>
      <w:r>
        <w:rPr>
          <w:rStyle w:val="ButtonNames"/>
        </w:rPr>
        <w:t>Select fields to be included in the report</w:t>
      </w:r>
      <w:r>
        <w:t xml:space="preserve">, the </w:t>
      </w:r>
      <w:r>
        <w:rPr>
          <w:rStyle w:val="ButtonNames"/>
        </w:rPr>
        <w:t>Statutory Returns</w:t>
      </w:r>
      <w:r>
        <w:t xml:space="preserve"> sub-report is located at the bottom of the list (the last node). Three options are available for selection under this sub-report: </w:t>
      </w:r>
      <w:r>
        <w:rPr>
          <w:rStyle w:val="ScreenLabels"/>
        </w:rPr>
        <w:t>Authorised Date</w:t>
      </w:r>
      <w:r>
        <w:t>, </w:t>
      </w:r>
      <w:r>
        <w:rPr>
          <w:rStyle w:val="ScreenLabels"/>
        </w:rPr>
        <w:t>File Name</w:t>
      </w:r>
      <w:r>
        <w:t xml:space="preserve"> and </w:t>
      </w:r>
      <w:r>
        <w:rPr>
          <w:rStyle w:val="ScreenLabels"/>
        </w:rPr>
        <w:t>Return Description</w:t>
      </w:r>
      <w:r>
        <w:t>.</w:t>
      </w:r>
    </w:p>
    <w:p w:rsidR="008407AB" w:rsidRDefault="008407AB">
      <w:pPr>
        <w:pStyle w:val="AlignMoreInfoTable"/>
      </w:pPr>
    </w:p>
    <w:tbl>
      <w:tblPr>
        <w:tblW w:w="0" w:type="auto"/>
        <w:tblInd w:w="800" w:type="dxa"/>
        <w:tblLayout w:type="fixed"/>
        <w:tblCellMar>
          <w:left w:w="62" w:type="dxa"/>
          <w:right w:w="62" w:type="dxa"/>
        </w:tblCellMar>
        <w:tblLook w:val="0000" w:firstRow="0" w:lastRow="0" w:firstColumn="0" w:lastColumn="0" w:noHBand="0" w:noVBand="0"/>
      </w:tblPr>
      <w:tblGrid>
        <w:gridCol w:w="630"/>
        <w:gridCol w:w="7650"/>
      </w:tblGrid>
      <w:tr w:rsidR="008407AB">
        <w:tc>
          <w:tcPr>
            <w:tcW w:w="630" w:type="dxa"/>
            <w:tcBorders>
              <w:top w:val="nil"/>
              <w:left w:val="nil"/>
              <w:bottom w:val="nil"/>
              <w:right w:val="nil"/>
            </w:tcBorders>
            <w:tcMar>
              <w:top w:w="0" w:type="dxa"/>
              <w:left w:w="62" w:type="dxa"/>
              <w:bottom w:w="0" w:type="dxa"/>
              <w:right w:w="62" w:type="dxa"/>
            </w:tcMar>
          </w:tcPr>
          <w:p w:rsidR="008407AB" w:rsidRDefault="008A66EA">
            <w:pPr>
              <w:pStyle w:val="TableBodyText"/>
              <w:rPr>
                <w:lang w:val="en-NZ"/>
              </w:rPr>
            </w:pPr>
            <w:bookmarkStart w:id="141" w:name="O_54871"/>
            <w:r>
              <w:rPr>
                <w:noProof/>
              </w:rPr>
              <w:drawing>
                <wp:inline distT="0" distB="0" distL="0" distR="0">
                  <wp:extent cx="276225" cy="27622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bookmarkEnd w:id="141"/>
          </w:p>
        </w:tc>
        <w:tc>
          <w:tcPr>
            <w:tcW w:w="7650" w:type="dxa"/>
            <w:tcBorders>
              <w:top w:val="nil"/>
              <w:left w:val="nil"/>
              <w:bottom w:val="nil"/>
              <w:right w:val="nil"/>
            </w:tcBorders>
            <w:tcMar>
              <w:top w:w="0" w:type="dxa"/>
              <w:left w:w="62" w:type="dxa"/>
              <w:bottom w:w="0" w:type="dxa"/>
              <w:right w:w="62" w:type="dxa"/>
            </w:tcMar>
          </w:tcPr>
          <w:p w:rsidR="008407AB" w:rsidRDefault="008A66EA">
            <w:pPr>
              <w:pStyle w:val="ExternalLinks-CapitaBlueBold"/>
            </w:pPr>
            <w:r>
              <w:t>Additional Resources:</w:t>
            </w:r>
          </w:p>
          <w:p w:rsidR="008407AB" w:rsidRDefault="008A66EA">
            <w:pPr>
              <w:pStyle w:val="TableBodyText"/>
            </w:pPr>
            <w:r>
              <w:rPr>
                <w:rStyle w:val="AdditionalResourcesItems"/>
              </w:rPr>
              <w:t xml:space="preserve">Designing and Running Reports </w:t>
            </w:r>
            <w:r>
              <w:rPr>
                <w:rStyle w:val="AdditionalResourcesItems-NoItalics"/>
              </w:rPr>
              <w:t>handbook</w:t>
            </w:r>
          </w:p>
        </w:tc>
      </w:tr>
    </w:tbl>
    <w:p w:rsidR="008407AB" w:rsidRDefault="008A66EA">
      <w:pPr>
        <w:pStyle w:val="Heading2"/>
      </w:pPr>
      <w:bookmarkStart w:id="142" w:name="O_87002"/>
      <w:bookmarkStart w:id="143" w:name="_Toc53132166"/>
      <w:bookmarkEnd w:id="142"/>
      <w:r>
        <w:t>C</w:t>
      </w:r>
      <w:r>
        <w:fldChar w:fldCharType="begin"/>
      </w:r>
      <w:r>
        <w:instrText>XE "census:copying"</w:instrText>
      </w:r>
      <w:r>
        <w:fldChar w:fldCharType="end"/>
      </w:r>
      <w:r>
        <w:fldChar w:fldCharType="begin"/>
      </w:r>
      <w:r>
        <w:instrText>XE "copying a census"</w:instrText>
      </w:r>
      <w:r>
        <w:fldChar w:fldCharType="end"/>
      </w:r>
      <w:r>
        <w:t>opying a Return</w:t>
      </w:r>
      <w:bookmarkEnd w:id="143"/>
    </w:p>
    <w:p w:rsidR="008407AB" w:rsidRDefault="008A66EA">
      <w:pPr>
        <w:pStyle w:val="BodyText"/>
      </w:pPr>
      <w:r>
        <w:t>An unauthorised return can be copied and saved as a new return. This enables a ‘snapshot’ of a return to be taken at any time providing a backup of any manual changes that have been made to the return, for example before recalculating details.</w:t>
      </w:r>
    </w:p>
    <w:p w:rsidR="008407AB" w:rsidRDefault="008A66EA">
      <w:pPr>
        <w:pStyle w:val="BodyText"/>
      </w:pPr>
      <w:r>
        <w:t xml:space="preserve">This functionality can also be used to make a copy of an authorised return if the LA or </w:t>
      </w:r>
      <w:proofErr w:type="spellStart"/>
      <w:r>
        <w:t>DfE</w:t>
      </w:r>
      <w:proofErr w:type="spellEnd"/>
      <w:r>
        <w:t xml:space="preserve"> requires it to be resubmitted. The necessary corrections can then be made to the data. The copied return must be saved, created, validated and authorised before resubmitting.</w:t>
      </w:r>
    </w:p>
    <w:p w:rsidR="008407AB" w:rsidRDefault="008A66EA">
      <w:pPr>
        <w:pStyle w:val="Note"/>
      </w:pPr>
      <w:r>
        <w:rPr>
          <w:rStyle w:val="NoteHeader"/>
        </w:rPr>
        <w:lastRenderedPageBreak/>
        <w:t xml:space="preserve">NOTE: </w:t>
      </w:r>
      <w:r>
        <w:t>Ensure that the return you wish to replicate is not open at the time of copying.</w:t>
      </w:r>
    </w:p>
    <w:p w:rsidR="008407AB" w:rsidRDefault="008A66EA">
      <w:pPr>
        <w:pStyle w:val="ListNumber"/>
        <w:numPr>
          <w:ilvl w:val="0"/>
          <w:numId w:val="42"/>
        </w:numPr>
      </w:pPr>
      <w:r>
        <w:t xml:space="preserve">Select </w:t>
      </w:r>
      <w:r>
        <w:rPr>
          <w:rStyle w:val="MenuRoutes"/>
        </w:rPr>
        <w:t>Routines | Statutory Returns | School Workforce Census</w:t>
      </w:r>
      <w:r>
        <w:t xml:space="preserve"> to display the census browser.</w:t>
      </w:r>
    </w:p>
    <w:p w:rsidR="008407AB" w:rsidRDefault="008A66EA">
      <w:pPr>
        <w:pStyle w:val="ListNumber"/>
      </w:pPr>
      <w:r>
        <w:t xml:space="preserve">Click the </w:t>
      </w:r>
      <w:r>
        <w:rPr>
          <w:rStyle w:val="ButtonNames"/>
        </w:rPr>
        <w:t xml:space="preserve">Search </w:t>
      </w:r>
      <w:r>
        <w:t>button to ensure that the list of returns is displayed.</w:t>
      </w:r>
    </w:p>
    <w:p w:rsidR="008407AB" w:rsidRDefault="008A66EA">
      <w:pPr>
        <w:pStyle w:val="ListNumber"/>
      </w:pPr>
      <w:r>
        <w:t xml:space="preserve">Highlight the file you want to copy and then click the </w:t>
      </w:r>
      <w:r>
        <w:rPr>
          <w:rStyle w:val="ButtonNames"/>
        </w:rPr>
        <w:t>Copy</w:t>
      </w:r>
      <w:r>
        <w:t xml:space="preserve"> button.</w:t>
      </w:r>
    </w:p>
    <w:p w:rsidR="008407AB" w:rsidRDefault="008A66EA">
      <w:pPr>
        <w:pStyle w:val="ListContinue"/>
      </w:pPr>
      <w:r>
        <w:t>A message requests confirmation that you wish to make a copy of the selected return.</w:t>
      </w:r>
    </w:p>
    <w:p w:rsidR="008407AB" w:rsidRDefault="008A66EA">
      <w:pPr>
        <w:pStyle w:val="ImportantNote"/>
      </w:pPr>
      <w:r>
        <w:rPr>
          <w:rStyle w:val="ImportantNoteHeader"/>
        </w:rPr>
        <w:t>IMPORTANT NOTE:</w:t>
      </w:r>
      <w:r>
        <w:t xml:space="preserve"> Any values for attendance (where applicable), Early Years, Post Looked After Arrangements and Top-up Funding will </w:t>
      </w:r>
      <w:r>
        <w:rPr>
          <w:rStyle w:val="Emphasis"/>
        </w:rPr>
        <w:t>not</w:t>
      </w:r>
      <w:r>
        <w:t xml:space="preserve"> be copied but will be populated from the current values held in the database.</w:t>
      </w:r>
    </w:p>
    <w:p w:rsidR="008407AB" w:rsidRDefault="008A66EA">
      <w:pPr>
        <w:pStyle w:val="ImportantNote"/>
      </w:pPr>
      <w:r>
        <w:t>The Create &amp; Validate routine must be run to generate a new census file.</w:t>
      </w:r>
    </w:p>
    <w:p w:rsidR="008407AB" w:rsidRDefault="008A66EA">
      <w:pPr>
        <w:pStyle w:val="ListNumber"/>
      </w:pPr>
      <w:r>
        <w:t xml:space="preserve">Click the </w:t>
      </w:r>
      <w:r>
        <w:rPr>
          <w:rStyle w:val="ButtonNames"/>
        </w:rPr>
        <w:t>Yes</w:t>
      </w:r>
      <w:r>
        <w:t xml:space="preserve"> button to make the copy, which is then displayed in the browser as:</w:t>
      </w:r>
    </w:p>
    <w:p w:rsidR="008407AB" w:rsidRDefault="008A66EA">
      <w:pPr>
        <w:pStyle w:val="ListContinue"/>
      </w:pPr>
      <w:r>
        <w:rPr>
          <w:rStyle w:val="Examples"/>
        </w:rPr>
        <w:t>Copy of &lt;description of selected file&gt;</w:t>
      </w:r>
      <w:r>
        <w:t>.</w:t>
      </w:r>
    </w:p>
    <w:p w:rsidR="008407AB" w:rsidRDefault="008A66EA">
      <w:pPr>
        <w:pStyle w:val="ListNumber"/>
      </w:pPr>
      <w:r>
        <w:t xml:space="preserve">To rename the copied return, highlight it, then click the </w:t>
      </w:r>
      <w:r>
        <w:rPr>
          <w:rStyle w:val="ButtonNames"/>
        </w:rPr>
        <w:t>Open</w:t>
      </w:r>
      <w:r>
        <w:t xml:space="preserve"> button to </w:t>
      </w:r>
      <w:r>
        <w:rPr>
          <w:rStyle w:val="BodyTextChar"/>
        </w:rPr>
        <w:t xml:space="preserve">display the </w:t>
      </w:r>
      <w:r>
        <w:rPr>
          <w:rStyle w:val="ScreenLabels"/>
        </w:rPr>
        <w:t>School Workforce Census Details</w:t>
      </w:r>
      <w:r>
        <w:rPr>
          <w:rStyle w:val="BodyTextChar"/>
        </w:rPr>
        <w:t xml:space="preserve"> page</w:t>
      </w:r>
      <w:r>
        <w:t>.</w:t>
      </w:r>
    </w:p>
    <w:p w:rsidR="008407AB" w:rsidRDefault="008A66EA">
      <w:pPr>
        <w:pStyle w:val="ListNumber"/>
      </w:pPr>
      <w:r>
        <w:t xml:space="preserve">In </w:t>
      </w:r>
      <w:r>
        <w:rPr>
          <w:rStyle w:val="BodyTextChar"/>
        </w:rPr>
        <w:t xml:space="preserve">the </w:t>
      </w:r>
      <w:r>
        <w:rPr>
          <w:rStyle w:val="ScreenLabels"/>
        </w:rPr>
        <w:t>School Workforce Census Details</w:t>
      </w:r>
      <w:r>
        <w:rPr>
          <w:rStyle w:val="BodyTextChar"/>
        </w:rPr>
        <w:t xml:space="preserve"> panel</w:t>
      </w:r>
      <w:r>
        <w:t xml:space="preserve">, edit the </w:t>
      </w:r>
      <w:r>
        <w:rPr>
          <w:rStyle w:val="ScreenLabels"/>
        </w:rPr>
        <w:t xml:space="preserve">Description </w:t>
      </w:r>
      <w:r>
        <w:t xml:space="preserve">and then click the </w:t>
      </w:r>
      <w:r>
        <w:rPr>
          <w:rStyle w:val="ButtonNames"/>
        </w:rPr>
        <w:t>Save</w:t>
      </w:r>
      <w:r>
        <w:t xml:space="preserve"> button. </w:t>
      </w:r>
    </w:p>
    <w:p w:rsidR="008407AB" w:rsidRDefault="008A66EA">
      <w:pPr>
        <w:pStyle w:val="Warning"/>
      </w:pPr>
      <w:r>
        <w:rPr>
          <w:rStyle w:val="ImportantNoteHeader"/>
        </w:rPr>
        <w:t>IMPORTANT NOTE:</w:t>
      </w:r>
      <w:r>
        <w:t xml:space="preserve"> A unique description </w:t>
      </w:r>
      <w:r>
        <w:rPr>
          <w:rStyle w:val="Emphasis"/>
        </w:rPr>
        <w:t>must</w:t>
      </w:r>
      <w:r>
        <w:t xml:space="preserve"> be used for each return. If duplicate returns are detected, an error is message is displayed.</w:t>
      </w:r>
    </w:p>
    <w:p w:rsidR="008407AB" w:rsidRDefault="008A66EA">
      <w:pPr>
        <w:pStyle w:val="Heading2"/>
      </w:pPr>
      <w:bookmarkStart w:id="144" w:name="O_87003"/>
      <w:bookmarkStart w:id="145" w:name="_Toc53132167"/>
      <w:bookmarkEnd w:id="144"/>
      <w:r>
        <w:t>D</w:t>
      </w:r>
      <w:r>
        <w:fldChar w:fldCharType="begin"/>
      </w:r>
      <w:r>
        <w:instrText>XE "census:deleting"</w:instrText>
      </w:r>
      <w:r>
        <w:fldChar w:fldCharType="end"/>
      </w:r>
      <w:r>
        <w:fldChar w:fldCharType="begin"/>
      </w:r>
      <w:r>
        <w:instrText>XE "deleting:a return"</w:instrText>
      </w:r>
      <w:r>
        <w:fldChar w:fldCharType="end"/>
      </w:r>
      <w:r>
        <w:t>eleting an Unauthorised Return</w:t>
      </w:r>
      <w:bookmarkEnd w:id="145"/>
    </w:p>
    <w:p w:rsidR="008407AB" w:rsidRDefault="008A66EA">
      <w:pPr>
        <w:pStyle w:val="BodyText"/>
      </w:pPr>
      <w:r>
        <w:t>During the return process, several copies of the return might be created, e.g. to track progress. When the return has been authorised successfully, it is advisable to delete any versions of the return that are no longer required. This keeps the number of files in the storage folder and listed in the browser to a minimum, therefore removing confusion and lessening the risk of selecting the wrong return.</w:t>
      </w:r>
    </w:p>
    <w:p w:rsidR="008407AB" w:rsidRDefault="008A66EA">
      <w:pPr>
        <w:pStyle w:val="BodyText"/>
      </w:pPr>
      <w:r>
        <w:t>The Delete routine can be used to remove unwanted returns at any time prior to the relevant return being authorised.</w:t>
      </w:r>
    </w:p>
    <w:p w:rsidR="008407AB" w:rsidRDefault="008A66EA">
      <w:pPr>
        <w:pStyle w:val="Note"/>
      </w:pPr>
      <w:r>
        <w:rPr>
          <w:rStyle w:val="ImportantNoteHeader"/>
        </w:rPr>
        <w:t xml:space="preserve">IMPORTANT NOTES: </w:t>
      </w:r>
      <w:r>
        <w:t>Any return files that have already been authorised cannot be deleted.</w:t>
      </w:r>
    </w:p>
    <w:p w:rsidR="008407AB" w:rsidRDefault="008A66EA">
      <w:pPr>
        <w:pStyle w:val="Note"/>
      </w:pPr>
      <w:r>
        <w:t>When a return file is deleted, any associated files, e.g. Validation Errors Summary, detail reports, etc. that have been produced are also deleted.</w:t>
      </w:r>
    </w:p>
    <w:p w:rsidR="008407AB" w:rsidRDefault="008A66EA">
      <w:pPr>
        <w:pStyle w:val="ListNumber"/>
        <w:numPr>
          <w:ilvl w:val="0"/>
          <w:numId w:val="43"/>
        </w:numPr>
      </w:pPr>
      <w:r>
        <w:t xml:space="preserve">Select </w:t>
      </w:r>
      <w:r>
        <w:rPr>
          <w:rStyle w:val="MenuRoutes"/>
        </w:rPr>
        <w:t xml:space="preserve">Routines | Statutory Returns | School Workforce Census </w:t>
      </w:r>
      <w:r>
        <w:t>to display the browser.</w:t>
      </w:r>
    </w:p>
    <w:p w:rsidR="008407AB" w:rsidRDefault="008A66EA">
      <w:pPr>
        <w:pStyle w:val="ListNumber"/>
      </w:pPr>
      <w:r>
        <w:t xml:space="preserve">Click the </w:t>
      </w:r>
      <w:r>
        <w:rPr>
          <w:rStyle w:val="ButtonNames"/>
        </w:rPr>
        <w:t>Search</w:t>
      </w:r>
      <w:r>
        <w:t xml:space="preserve"> button to ensure that the list of return files is displayed.</w:t>
      </w:r>
    </w:p>
    <w:p w:rsidR="008407AB" w:rsidRDefault="008A66EA">
      <w:pPr>
        <w:pStyle w:val="ListNumber"/>
      </w:pPr>
      <w:r>
        <w:t xml:space="preserve">Highlight the return file to be deleted, then click the </w:t>
      </w:r>
      <w:r>
        <w:rPr>
          <w:rStyle w:val="ButtonNames"/>
        </w:rPr>
        <w:t>Delete</w:t>
      </w:r>
      <w:r>
        <w:t xml:space="preserve"> button. A message prompts for confirmation that the selected return should be deleted.</w:t>
      </w:r>
    </w:p>
    <w:p w:rsidR="008407AB" w:rsidRDefault="008A66EA">
      <w:pPr>
        <w:pStyle w:val="ListNumber"/>
      </w:pPr>
      <w:r>
        <w:lastRenderedPageBreak/>
        <w:t xml:space="preserve">Click the </w:t>
      </w:r>
      <w:r>
        <w:rPr>
          <w:rStyle w:val="ButtonNames"/>
        </w:rPr>
        <w:t>Yes</w:t>
      </w:r>
      <w:r>
        <w:t xml:space="preserve"> button to permanently delete the selected return file and all associated report files.</w:t>
      </w:r>
    </w:p>
    <w:p w:rsidR="008407AB" w:rsidRDefault="008A66EA">
      <w:pPr>
        <w:pStyle w:val="ListContinue"/>
      </w:pPr>
      <w:r>
        <w:t>The selected return file and associated reports are removed from the browser and the storage folder.</w:t>
      </w:r>
    </w:p>
    <w:p w:rsidR="008407AB" w:rsidRDefault="008407AB"/>
    <w:p w:rsidR="008407AB" w:rsidRDefault="008407AB"/>
    <w:p w:rsidR="008407AB" w:rsidRDefault="008A66EA">
      <w:r>
        <w:br w:type="page"/>
      </w:r>
    </w:p>
    <w:p w:rsidR="008407AB" w:rsidRDefault="008407AB"/>
    <w:p w:rsidR="008407AB" w:rsidRDefault="008407AB"/>
    <w:p w:rsidR="008407AB" w:rsidRDefault="008407AB">
      <w:pPr>
        <w:sectPr w:rsidR="008407AB">
          <w:headerReference w:type="even" r:id="rId65"/>
          <w:headerReference w:type="default" r:id="rId66"/>
          <w:footerReference w:type="even" r:id="rId67"/>
          <w:footerReference w:type="default" r:id="rId68"/>
          <w:type w:val="oddPage"/>
          <w:pgSz w:w="11908" w:h="16833"/>
          <w:pgMar w:top="1702" w:right="850" w:bottom="1702" w:left="1418" w:header="992" w:footer="568" w:gutter="0"/>
          <w:cols w:space="720"/>
          <w:noEndnote/>
          <w:docGrid w:linePitch="272"/>
        </w:sectPr>
      </w:pPr>
    </w:p>
    <w:p w:rsidR="008407AB" w:rsidRDefault="008A66EA">
      <w:pPr>
        <w:pStyle w:val="Headingnonum"/>
      </w:pPr>
      <w:bookmarkStart w:id="146" w:name="_Toc53132168"/>
      <w:r>
        <w:lastRenderedPageBreak/>
        <w:t>Index</w:t>
      </w:r>
      <w:bookmarkEnd w:id="146"/>
    </w:p>
    <w:bookmarkStart w:id="147" w:name="O_54810"/>
    <w:bookmarkEnd w:id="147"/>
    <w:p w:rsidR="008407AB" w:rsidRDefault="008A66EA">
      <w:pPr>
        <w:pStyle w:val="IndexHeading"/>
        <w:keepNext/>
        <w:tabs>
          <w:tab w:val="right" w:leader="dot" w:pos="4450"/>
        </w:tabs>
        <w:rPr>
          <w:rFonts w:asciiTheme="minorHAnsi" w:eastAsiaTheme="minorEastAsia" w:hAnsiTheme="minorHAnsi" w:cstheme="minorBidi"/>
          <w:b w:val="0"/>
          <w:bCs/>
          <w:noProof/>
        </w:rPr>
      </w:pPr>
      <w:r>
        <w:fldChar w:fldCharType="begin"/>
      </w:r>
      <w:r>
        <w:instrText>INDEX \e "</w:instrText>
      </w:r>
      <w:r>
        <w:tab/>
        <w:instrText>" \h "A" \z "2057" \* MERGEFORMAT</w:instrText>
      </w:r>
      <w:r>
        <w:fldChar w:fldCharType="separate"/>
      </w:r>
      <w:r>
        <w:rPr>
          <w:noProof/>
        </w:rPr>
        <w:t>A</w:t>
      </w:r>
    </w:p>
    <w:p w:rsidR="008407AB" w:rsidRDefault="008A66EA">
      <w:pPr>
        <w:pStyle w:val="Index1"/>
        <w:tabs>
          <w:tab w:val="clear" w:pos="4449"/>
          <w:tab w:val="right" w:leader="dot" w:pos="4450"/>
        </w:tabs>
      </w:pPr>
      <w:r>
        <w:t>absence details report</w:t>
      </w:r>
      <w:r>
        <w:tab/>
        <w:t>28</w:t>
      </w:r>
    </w:p>
    <w:p w:rsidR="008407AB" w:rsidRDefault="008A66EA">
      <w:pPr>
        <w:pStyle w:val="Index1"/>
        <w:tabs>
          <w:tab w:val="clear" w:pos="4449"/>
          <w:tab w:val="right" w:leader="dot" w:pos="4450"/>
        </w:tabs>
      </w:pPr>
      <w:r>
        <w:t>agency/third party support staff</w:t>
      </w:r>
      <w:r>
        <w:tab/>
        <w:t>19</w:t>
      </w:r>
    </w:p>
    <w:p w:rsidR="008407AB" w:rsidRDefault="008A66EA">
      <w:pPr>
        <w:pStyle w:val="Index1"/>
        <w:tabs>
          <w:tab w:val="clear" w:pos="4449"/>
          <w:tab w:val="right" w:leader="dot" w:pos="4450"/>
        </w:tabs>
      </w:pPr>
      <w:r>
        <w:t>allowance details report</w:t>
      </w:r>
      <w:r>
        <w:tab/>
        <w:t>27</w:t>
      </w:r>
    </w:p>
    <w:p w:rsidR="008407AB" w:rsidRDefault="008A66EA">
      <w:pPr>
        <w:pStyle w:val="Index1"/>
        <w:tabs>
          <w:tab w:val="clear" w:pos="4449"/>
          <w:tab w:val="right" w:leader="dot" w:pos="4450"/>
        </w:tabs>
      </w:pPr>
      <w:r>
        <w:t>applying</w:t>
      </w:r>
    </w:p>
    <w:p w:rsidR="008407AB" w:rsidRDefault="008A66EA">
      <w:pPr>
        <w:pStyle w:val="Index2"/>
        <w:tabs>
          <w:tab w:val="right" w:leader="dot" w:pos="4450"/>
        </w:tabs>
        <w:rPr>
          <w:noProof/>
        </w:rPr>
      </w:pPr>
      <w:r>
        <w:rPr>
          <w:noProof/>
        </w:rPr>
        <w:t>licence</w:t>
      </w:r>
      <w:r>
        <w:rPr>
          <w:noProof/>
        </w:rPr>
        <w:tab/>
        <w:t>5</w:t>
      </w:r>
    </w:p>
    <w:p w:rsidR="008407AB" w:rsidRDefault="008A66EA">
      <w:pPr>
        <w:pStyle w:val="Index1"/>
        <w:tabs>
          <w:tab w:val="clear" w:pos="4449"/>
          <w:tab w:val="right" w:leader="dot" w:pos="4450"/>
        </w:tabs>
      </w:pPr>
      <w:r>
        <w:t>area details report</w:t>
      </w:r>
      <w:r>
        <w:tab/>
        <w:t>25</w:t>
      </w:r>
    </w:p>
    <w:p w:rsidR="008407AB" w:rsidRDefault="008A66EA">
      <w:pPr>
        <w:pStyle w:val="Index1"/>
        <w:tabs>
          <w:tab w:val="clear" w:pos="4449"/>
          <w:tab w:val="right" w:leader="dot" w:pos="4450"/>
        </w:tabs>
      </w:pPr>
      <w:r>
        <w:t>authorising the census</w:t>
      </w:r>
      <w:r>
        <w:tab/>
        <w:t>32</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B</w:t>
      </w:r>
    </w:p>
    <w:p w:rsidR="008407AB" w:rsidRDefault="008A66EA">
      <w:pPr>
        <w:pStyle w:val="Index1"/>
        <w:tabs>
          <w:tab w:val="clear" w:pos="4449"/>
          <w:tab w:val="right" w:leader="dot" w:pos="4450"/>
        </w:tabs>
      </w:pPr>
      <w:r>
        <w:t>base pay</w:t>
      </w:r>
      <w:r>
        <w:tab/>
        <w:t>14</w:t>
      </w:r>
    </w:p>
    <w:p w:rsidR="008407AB" w:rsidRDefault="008A66EA">
      <w:pPr>
        <w:pStyle w:val="Index1"/>
        <w:tabs>
          <w:tab w:val="clear" w:pos="4449"/>
          <w:tab w:val="right" w:leader="dot" w:pos="4450"/>
        </w:tabs>
      </w:pPr>
      <w:r>
        <w:t>basic details report</w:t>
      </w:r>
      <w:r>
        <w:tab/>
        <w:t>25</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C</w:t>
      </w:r>
    </w:p>
    <w:p w:rsidR="008407AB" w:rsidRDefault="008A66EA">
      <w:pPr>
        <w:pStyle w:val="Index1"/>
        <w:tabs>
          <w:tab w:val="clear" w:pos="4449"/>
          <w:tab w:val="right" w:leader="dot" w:pos="4450"/>
        </w:tabs>
      </w:pPr>
      <w:r>
        <w:t>calculating details</w:t>
      </w:r>
      <w:r>
        <w:tab/>
        <w:t>11</w:t>
      </w:r>
    </w:p>
    <w:p w:rsidR="008407AB" w:rsidRDefault="008A66EA">
      <w:pPr>
        <w:pStyle w:val="Index1"/>
        <w:tabs>
          <w:tab w:val="clear" w:pos="4449"/>
          <w:tab w:val="right" w:leader="dot" w:pos="4450"/>
        </w:tabs>
      </w:pPr>
      <w:r>
        <w:t>census</w:t>
      </w:r>
    </w:p>
    <w:p w:rsidR="008407AB" w:rsidRDefault="008A66EA">
      <w:pPr>
        <w:pStyle w:val="Index2"/>
        <w:tabs>
          <w:tab w:val="right" w:leader="dot" w:pos="4450"/>
        </w:tabs>
        <w:rPr>
          <w:noProof/>
        </w:rPr>
      </w:pPr>
      <w:r>
        <w:rPr>
          <w:noProof/>
        </w:rPr>
        <w:t>authorising</w:t>
      </w:r>
      <w:r>
        <w:rPr>
          <w:noProof/>
        </w:rPr>
        <w:tab/>
        <w:t>32</w:t>
      </w:r>
    </w:p>
    <w:p w:rsidR="008407AB" w:rsidRDefault="008A66EA">
      <w:pPr>
        <w:pStyle w:val="Index2"/>
        <w:tabs>
          <w:tab w:val="right" w:leader="dot" w:pos="4450"/>
        </w:tabs>
        <w:rPr>
          <w:noProof/>
        </w:rPr>
      </w:pPr>
      <w:r>
        <w:rPr>
          <w:noProof/>
        </w:rPr>
        <w:t>configuring</w:t>
      </w:r>
      <w:r>
        <w:rPr>
          <w:noProof/>
        </w:rPr>
        <w:tab/>
        <w:t>8</w:t>
      </w:r>
    </w:p>
    <w:p w:rsidR="008407AB" w:rsidRDefault="008A66EA">
      <w:pPr>
        <w:pStyle w:val="Index2"/>
        <w:tabs>
          <w:tab w:val="right" w:leader="dot" w:pos="4450"/>
        </w:tabs>
        <w:rPr>
          <w:noProof/>
        </w:rPr>
      </w:pPr>
      <w:r>
        <w:rPr>
          <w:noProof/>
        </w:rPr>
        <w:t>copying</w:t>
      </w:r>
      <w:r>
        <w:rPr>
          <w:noProof/>
        </w:rPr>
        <w:tab/>
        <w:t>35</w:t>
      </w:r>
    </w:p>
    <w:p w:rsidR="008407AB" w:rsidRDefault="008A66EA">
      <w:pPr>
        <w:pStyle w:val="Index2"/>
        <w:tabs>
          <w:tab w:val="right" w:leader="dot" w:pos="4450"/>
        </w:tabs>
        <w:rPr>
          <w:noProof/>
        </w:rPr>
      </w:pPr>
      <w:r>
        <w:rPr>
          <w:noProof/>
        </w:rPr>
        <w:t>deleting</w:t>
      </w:r>
      <w:r>
        <w:rPr>
          <w:noProof/>
        </w:rPr>
        <w:tab/>
        <w:t>36</w:t>
      </w:r>
    </w:p>
    <w:p w:rsidR="008407AB" w:rsidRDefault="008A66EA">
      <w:pPr>
        <w:pStyle w:val="Index1"/>
        <w:tabs>
          <w:tab w:val="clear" w:pos="4449"/>
          <w:tab w:val="right" w:leader="dot" w:pos="4450"/>
        </w:tabs>
      </w:pPr>
      <w:r>
        <w:t>checking</w:t>
      </w:r>
    </w:p>
    <w:p w:rsidR="008407AB" w:rsidRDefault="008A66EA">
      <w:pPr>
        <w:pStyle w:val="Index2"/>
        <w:tabs>
          <w:tab w:val="right" w:leader="dot" w:pos="4450"/>
        </w:tabs>
        <w:rPr>
          <w:noProof/>
        </w:rPr>
      </w:pPr>
      <w:r>
        <w:rPr>
          <w:noProof/>
        </w:rPr>
        <w:t>curriculum details</w:t>
      </w:r>
      <w:r>
        <w:rPr>
          <w:noProof/>
        </w:rPr>
        <w:tab/>
        <w:t>16</w:t>
      </w:r>
    </w:p>
    <w:p w:rsidR="008407AB" w:rsidRDefault="008A66EA">
      <w:pPr>
        <w:pStyle w:val="Index2"/>
        <w:tabs>
          <w:tab w:val="right" w:leader="dot" w:pos="4450"/>
        </w:tabs>
        <w:rPr>
          <w:noProof/>
        </w:rPr>
      </w:pPr>
      <w:r>
        <w:rPr>
          <w:noProof/>
        </w:rPr>
        <w:t>school details</w:t>
      </w:r>
      <w:r>
        <w:rPr>
          <w:noProof/>
        </w:rPr>
        <w:tab/>
        <w:t>12</w:t>
      </w:r>
    </w:p>
    <w:p w:rsidR="008407AB" w:rsidRDefault="008A66EA">
      <w:pPr>
        <w:pStyle w:val="Index1"/>
        <w:tabs>
          <w:tab w:val="clear" w:pos="4449"/>
          <w:tab w:val="right" w:leader="dot" w:pos="4450"/>
        </w:tabs>
      </w:pPr>
      <w:r>
        <w:t>COLLECT data collection</w:t>
      </w:r>
    </w:p>
    <w:p w:rsidR="008407AB" w:rsidRDefault="008A66EA">
      <w:pPr>
        <w:pStyle w:val="Index2"/>
        <w:tabs>
          <w:tab w:val="right" w:leader="dot" w:pos="4450"/>
        </w:tabs>
        <w:rPr>
          <w:noProof/>
        </w:rPr>
      </w:pPr>
      <w:r>
        <w:rPr>
          <w:noProof/>
        </w:rPr>
        <w:t>submitting census</w:t>
      </w:r>
      <w:r>
        <w:rPr>
          <w:noProof/>
        </w:rPr>
        <w:tab/>
        <w:t>34</w:t>
      </w:r>
    </w:p>
    <w:p w:rsidR="008407AB" w:rsidRDefault="008A66EA">
      <w:pPr>
        <w:pStyle w:val="Index1"/>
        <w:tabs>
          <w:tab w:val="clear" w:pos="4449"/>
          <w:tab w:val="right" w:leader="dot" w:pos="4450"/>
        </w:tabs>
      </w:pPr>
      <w:r>
        <w:t>configuring</w:t>
      </w:r>
    </w:p>
    <w:p w:rsidR="008407AB" w:rsidRDefault="008A66EA">
      <w:pPr>
        <w:pStyle w:val="Index2"/>
        <w:tabs>
          <w:tab w:val="right" w:leader="dot" w:pos="4450"/>
        </w:tabs>
        <w:rPr>
          <w:noProof/>
        </w:rPr>
      </w:pPr>
      <w:r>
        <w:rPr>
          <w:noProof/>
        </w:rPr>
        <w:t>census defaults</w:t>
      </w:r>
      <w:r>
        <w:rPr>
          <w:noProof/>
        </w:rPr>
        <w:tab/>
        <w:t>8</w:t>
      </w:r>
    </w:p>
    <w:p w:rsidR="008407AB" w:rsidRDefault="008A66EA">
      <w:pPr>
        <w:pStyle w:val="Index2"/>
        <w:tabs>
          <w:tab w:val="right" w:leader="dot" w:pos="4450"/>
        </w:tabs>
        <w:rPr>
          <w:noProof/>
        </w:rPr>
      </w:pPr>
      <w:r>
        <w:rPr>
          <w:noProof/>
        </w:rPr>
        <w:t>census folder</w:t>
      </w:r>
      <w:r>
        <w:rPr>
          <w:noProof/>
        </w:rPr>
        <w:tab/>
        <w:t>8</w:t>
      </w:r>
    </w:p>
    <w:p w:rsidR="008407AB" w:rsidRDefault="008A66EA">
      <w:pPr>
        <w:pStyle w:val="Index1"/>
        <w:tabs>
          <w:tab w:val="clear" w:pos="4449"/>
          <w:tab w:val="right" w:leader="dot" w:pos="4450"/>
        </w:tabs>
      </w:pPr>
      <w:r>
        <w:t>continuous contracts dates</w:t>
      </w:r>
      <w:r>
        <w:tab/>
        <w:t>9</w:t>
      </w:r>
    </w:p>
    <w:p w:rsidR="008407AB" w:rsidRDefault="008A66EA">
      <w:pPr>
        <w:pStyle w:val="Index1"/>
        <w:tabs>
          <w:tab w:val="clear" w:pos="4449"/>
          <w:tab w:val="right" w:leader="dot" w:pos="4450"/>
        </w:tabs>
      </w:pPr>
      <w:r>
        <w:t>contract/service agreement details report</w:t>
      </w:r>
      <w:r>
        <w:tab/>
        <w:t>26</w:t>
      </w:r>
    </w:p>
    <w:p w:rsidR="008407AB" w:rsidRDefault="008A66EA">
      <w:pPr>
        <w:pStyle w:val="Index1"/>
        <w:tabs>
          <w:tab w:val="clear" w:pos="4449"/>
          <w:tab w:val="right" w:leader="dot" w:pos="4450"/>
        </w:tabs>
      </w:pPr>
      <w:r>
        <w:t>copying a census</w:t>
      </w:r>
      <w:r>
        <w:tab/>
        <w:t>35</w:t>
      </w:r>
    </w:p>
    <w:p w:rsidR="008407AB" w:rsidRDefault="008A66EA">
      <w:pPr>
        <w:pStyle w:val="Index1"/>
        <w:tabs>
          <w:tab w:val="clear" w:pos="4449"/>
          <w:tab w:val="right" w:leader="dot" w:pos="4450"/>
        </w:tabs>
      </w:pPr>
      <w:r>
        <w:t>creating</w:t>
      </w:r>
    </w:p>
    <w:p w:rsidR="008407AB" w:rsidRDefault="008A66EA">
      <w:pPr>
        <w:pStyle w:val="Index2"/>
        <w:tabs>
          <w:tab w:val="right" w:leader="dot" w:pos="4450"/>
        </w:tabs>
        <w:rPr>
          <w:noProof/>
        </w:rPr>
      </w:pPr>
      <w:r>
        <w:rPr>
          <w:noProof/>
        </w:rPr>
        <w:t>school workforce census</w:t>
      </w:r>
      <w:r>
        <w:rPr>
          <w:noProof/>
        </w:rPr>
        <w:tab/>
        <w:t>7</w:t>
      </w:r>
    </w:p>
    <w:p w:rsidR="008407AB" w:rsidRDefault="008A66EA">
      <w:pPr>
        <w:pStyle w:val="Index1"/>
        <w:tabs>
          <w:tab w:val="clear" w:pos="4449"/>
          <w:tab w:val="right" w:leader="dot" w:pos="4450"/>
        </w:tabs>
      </w:pPr>
      <w:r>
        <w:t>curriculum details</w:t>
      </w:r>
    </w:p>
    <w:p w:rsidR="008407AB" w:rsidRDefault="008A66EA">
      <w:pPr>
        <w:pStyle w:val="Index2"/>
        <w:tabs>
          <w:tab w:val="right" w:leader="dot" w:pos="4450"/>
        </w:tabs>
        <w:rPr>
          <w:noProof/>
        </w:rPr>
      </w:pPr>
      <w:r>
        <w:rPr>
          <w:noProof/>
        </w:rPr>
        <w:t>checking</w:t>
      </w:r>
      <w:r>
        <w:rPr>
          <w:noProof/>
        </w:rPr>
        <w:tab/>
        <w:t>16</w:t>
      </w:r>
    </w:p>
    <w:p w:rsidR="008407AB" w:rsidRDefault="008A66EA">
      <w:pPr>
        <w:pStyle w:val="Index2"/>
        <w:tabs>
          <w:tab w:val="right" w:leader="dot" w:pos="4450"/>
        </w:tabs>
        <w:rPr>
          <w:noProof/>
        </w:rPr>
      </w:pPr>
      <w:r>
        <w:rPr>
          <w:noProof/>
        </w:rPr>
        <w:t>reporting</w:t>
      </w:r>
      <w:r>
        <w:rPr>
          <w:noProof/>
        </w:rPr>
        <w:tab/>
        <w:t>28</w:t>
      </w:r>
    </w:p>
    <w:p w:rsidR="008407AB" w:rsidRDefault="008A66EA">
      <w:pPr>
        <w:pStyle w:val="Index1"/>
        <w:tabs>
          <w:tab w:val="clear" w:pos="4449"/>
          <w:tab w:val="right" w:leader="dot" w:pos="4450"/>
        </w:tabs>
      </w:pPr>
      <w:r>
        <w:t>curriculum details report</w:t>
      </w:r>
      <w:r>
        <w:tab/>
        <w:t>28</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D</w:t>
      </w:r>
    </w:p>
    <w:p w:rsidR="008407AB" w:rsidRDefault="008A66EA">
      <w:pPr>
        <w:pStyle w:val="Index1"/>
        <w:tabs>
          <w:tab w:val="clear" w:pos="4449"/>
          <w:tab w:val="right" w:leader="dot" w:pos="4450"/>
        </w:tabs>
      </w:pPr>
      <w:r>
        <w:t>defaults</w:t>
      </w:r>
    </w:p>
    <w:p w:rsidR="008407AB" w:rsidRDefault="008A66EA">
      <w:pPr>
        <w:pStyle w:val="Index2"/>
        <w:tabs>
          <w:tab w:val="right" w:leader="dot" w:pos="4450"/>
        </w:tabs>
        <w:rPr>
          <w:noProof/>
        </w:rPr>
      </w:pPr>
      <w:r>
        <w:rPr>
          <w:noProof/>
        </w:rPr>
        <w:t>configuring</w:t>
      </w:r>
      <w:r>
        <w:rPr>
          <w:noProof/>
        </w:rPr>
        <w:tab/>
        <w:t>8</w:t>
      </w:r>
    </w:p>
    <w:p w:rsidR="008407AB" w:rsidRDefault="008A66EA">
      <w:pPr>
        <w:pStyle w:val="Index1"/>
        <w:tabs>
          <w:tab w:val="clear" w:pos="4449"/>
          <w:tab w:val="right" w:leader="dot" w:pos="4450"/>
        </w:tabs>
      </w:pPr>
      <w:r>
        <w:t>deleting</w:t>
      </w:r>
    </w:p>
    <w:p w:rsidR="008407AB" w:rsidRDefault="008A66EA">
      <w:pPr>
        <w:pStyle w:val="Index2"/>
        <w:tabs>
          <w:tab w:val="right" w:leader="dot" w:pos="4450"/>
        </w:tabs>
        <w:rPr>
          <w:noProof/>
        </w:rPr>
      </w:pPr>
      <w:r>
        <w:rPr>
          <w:noProof/>
        </w:rPr>
        <w:t>a return</w:t>
      </w:r>
      <w:r>
        <w:rPr>
          <w:noProof/>
        </w:rPr>
        <w:tab/>
        <w:t>36</w:t>
      </w:r>
    </w:p>
    <w:p w:rsidR="008407AB" w:rsidRDefault="008A66EA">
      <w:pPr>
        <w:pStyle w:val="Index2"/>
        <w:tabs>
          <w:tab w:val="right" w:leader="dot" w:pos="4450"/>
        </w:tabs>
        <w:rPr>
          <w:noProof/>
        </w:rPr>
      </w:pPr>
      <w:r>
        <w:rPr>
          <w:noProof/>
        </w:rPr>
        <w:t>temporary web browser files</w:t>
      </w:r>
      <w:r>
        <w:rPr>
          <w:noProof/>
        </w:rPr>
        <w:tab/>
        <w:t>31</w:t>
      </w:r>
    </w:p>
    <w:p w:rsidR="008407AB" w:rsidRDefault="008A66EA">
      <w:pPr>
        <w:pStyle w:val="Index1"/>
        <w:tabs>
          <w:tab w:val="clear" w:pos="4449"/>
          <w:tab w:val="right" w:leader="dot" w:pos="4450"/>
        </w:tabs>
      </w:pPr>
      <w:r>
        <w:t>detail reports</w:t>
      </w:r>
    </w:p>
    <w:p w:rsidR="008407AB" w:rsidRDefault="008A66EA">
      <w:pPr>
        <w:pStyle w:val="Index2"/>
        <w:tabs>
          <w:tab w:val="right" w:leader="dot" w:pos="4450"/>
        </w:tabs>
        <w:rPr>
          <w:noProof/>
        </w:rPr>
      </w:pPr>
      <w:r>
        <w:rPr>
          <w:noProof/>
        </w:rPr>
        <w:t>printing</w:t>
      </w:r>
      <w:r>
        <w:rPr>
          <w:noProof/>
        </w:rPr>
        <w:tab/>
        <w:t>30</w:t>
      </w:r>
    </w:p>
    <w:p w:rsidR="008407AB" w:rsidRDefault="008A66EA">
      <w:pPr>
        <w:pStyle w:val="Index2"/>
        <w:tabs>
          <w:tab w:val="right" w:leader="dot" w:pos="4450"/>
        </w:tabs>
        <w:rPr>
          <w:noProof/>
        </w:rPr>
      </w:pPr>
      <w:r>
        <w:rPr>
          <w:noProof/>
        </w:rPr>
        <w:t>producing</w:t>
      </w:r>
      <w:r>
        <w:rPr>
          <w:noProof/>
        </w:rPr>
        <w:tab/>
        <w:t>24, 29</w:t>
      </w:r>
    </w:p>
    <w:p w:rsidR="008407AB" w:rsidRDefault="008A66EA">
      <w:pPr>
        <w:pStyle w:val="Index1"/>
        <w:tabs>
          <w:tab w:val="clear" w:pos="4449"/>
          <w:tab w:val="right" w:leader="dot" w:pos="4450"/>
        </w:tabs>
      </w:pPr>
      <w:r>
        <w:t>details</w:t>
      </w:r>
    </w:p>
    <w:p w:rsidR="008407AB" w:rsidRDefault="008A66EA">
      <w:pPr>
        <w:pStyle w:val="Index2"/>
        <w:tabs>
          <w:tab w:val="right" w:leader="dot" w:pos="4450"/>
        </w:tabs>
        <w:rPr>
          <w:noProof/>
        </w:rPr>
      </w:pPr>
      <w:r>
        <w:rPr>
          <w:noProof/>
        </w:rPr>
        <w:t>calculating</w:t>
      </w:r>
      <w:r>
        <w:rPr>
          <w:noProof/>
        </w:rPr>
        <w:tab/>
        <w:t>11</w:t>
      </w:r>
    </w:p>
    <w:p w:rsidR="008407AB" w:rsidRDefault="008A66EA">
      <w:pPr>
        <w:pStyle w:val="Index1"/>
        <w:tabs>
          <w:tab w:val="clear" w:pos="4449"/>
          <w:tab w:val="right" w:leader="dot" w:pos="4450"/>
        </w:tabs>
      </w:pPr>
      <w:r>
        <w:t>dry runs</w:t>
      </w:r>
      <w:r>
        <w:tab/>
        <w:t>6</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E</w:t>
      </w:r>
    </w:p>
    <w:p w:rsidR="008407AB" w:rsidRDefault="008A66EA">
      <w:pPr>
        <w:pStyle w:val="Index1"/>
        <w:tabs>
          <w:tab w:val="clear" w:pos="4449"/>
          <w:tab w:val="right" w:leader="dot" w:pos="4450"/>
        </w:tabs>
      </w:pPr>
      <w:r>
        <w:t>editing</w:t>
      </w:r>
    </w:p>
    <w:p w:rsidR="008407AB" w:rsidRDefault="008A66EA">
      <w:pPr>
        <w:pStyle w:val="Index2"/>
        <w:tabs>
          <w:tab w:val="right" w:leader="dot" w:pos="4450"/>
        </w:tabs>
        <w:rPr>
          <w:noProof/>
        </w:rPr>
      </w:pPr>
      <w:r>
        <w:rPr>
          <w:noProof/>
        </w:rPr>
        <w:t>curriculum details</w:t>
      </w:r>
      <w:r>
        <w:rPr>
          <w:noProof/>
        </w:rPr>
        <w:tab/>
        <w:t>16</w:t>
      </w:r>
    </w:p>
    <w:p w:rsidR="008407AB" w:rsidRDefault="008A66EA">
      <w:pPr>
        <w:pStyle w:val="Index2"/>
        <w:tabs>
          <w:tab w:val="right" w:leader="dot" w:pos="4450"/>
        </w:tabs>
        <w:rPr>
          <w:noProof/>
        </w:rPr>
      </w:pPr>
      <w:r>
        <w:rPr>
          <w:noProof/>
        </w:rPr>
        <w:t>school information</w:t>
      </w:r>
      <w:r>
        <w:rPr>
          <w:noProof/>
        </w:rPr>
        <w:tab/>
        <w:t>12</w:t>
      </w:r>
    </w:p>
    <w:p w:rsidR="008407AB" w:rsidRDefault="008A66EA">
      <w:pPr>
        <w:pStyle w:val="Index2"/>
        <w:tabs>
          <w:tab w:val="right" w:leader="dot" w:pos="4450"/>
        </w:tabs>
        <w:rPr>
          <w:noProof/>
        </w:rPr>
      </w:pPr>
      <w:r>
        <w:rPr>
          <w:noProof/>
        </w:rPr>
        <w:t>school workforce census defaults</w:t>
      </w:r>
      <w:r>
        <w:rPr>
          <w:noProof/>
        </w:rPr>
        <w:tab/>
        <w:t>8</w:t>
      </w:r>
    </w:p>
    <w:p w:rsidR="008407AB" w:rsidRDefault="008A66EA">
      <w:pPr>
        <w:pStyle w:val="Index2"/>
        <w:tabs>
          <w:tab w:val="right" w:leader="dot" w:pos="4450"/>
        </w:tabs>
        <w:rPr>
          <w:noProof/>
        </w:rPr>
      </w:pPr>
      <w:r>
        <w:rPr>
          <w:noProof/>
        </w:rPr>
        <w:t>school workforce census details</w:t>
      </w:r>
      <w:r>
        <w:rPr>
          <w:noProof/>
        </w:rPr>
        <w:tab/>
        <w:t>9</w:t>
      </w:r>
    </w:p>
    <w:p w:rsidR="008407AB" w:rsidRDefault="008A66EA">
      <w:pPr>
        <w:pStyle w:val="Index2"/>
        <w:tabs>
          <w:tab w:val="right" w:leader="dot" w:pos="4450"/>
        </w:tabs>
        <w:rPr>
          <w:noProof/>
        </w:rPr>
      </w:pPr>
      <w:r>
        <w:rPr>
          <w:noProof/>
        </w:rPr>
        <w:t>unauthorised return</w:t>
      </w:r>
      <w:r>
        <w:rPr>
          <w:noProof/>
        </w:rPr>
        <w:tab/>
        <w:t>32</w:t>
      </w:r>
    </w:p>
    <w:p w:rsidR="008407AB" w:rsidRDefault="008A66EA">
      <w:pPr>
        <w:pStyle w:val="Index1"/>
        <w:tabs>
          <w:tab w:val="clear" w:pos="4449"/>
          <w:tab w:val="right" w:leader="dot" w:pos="4450"/>
        </w:tabs>
      </w:pPr>
      <w:r>
        <w:t>errors and queries</w:t>
      </w:r>
      <w:r>
        <w:tab/>
        <w:t>21</w:t>
      </w:r>
    </w:p>
    <w:p w:rsidR="008407AB" w:rsidRDefault="008A66EA">
      <w:pPr>
        <w:pStyle w:val="Index1"/>
        <w:tabs>
          <w:tab w:val="clear" w:pos="4449"/>
          <w:tab w:val="right" w:leader="dot" w:pos="4450"/>
        </w:tabs>
      </w:pPr>
      <w:r>
        <w:t>exporting</w:t>
      </w:r>
    </w:p>
    <w:p w:rsidR="008407AB" w:rsidRDefault="008A66EA">
      <w:pPr>
        <w:pStyle w:val="Index2"/>
        <w:tabs>
          <w:tab w:val="right" w:leader="dot" w:pos="4450"/>
        </w:tabs>
        <w:rPr>
          <w:noProof/>
        </w:rPr>
      </w:pPr>
      <w:r>
        <w:rPr>
          <w:noProof/>
        </w:rPr>
        <w:t>school workforce census file</w:t>
      </w:r>
      <w:r>
        <w:rPr>
          <w:noProof/>
        </w:rPr>
        <w:tab/>
        <w:t>34</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F</w:t>
      </w:r>
    </w:p>
    <w:p w:rsidR="008407AB" w:rsidRDefault="008A66EA">
      <w:pPr>
        <w:pStyle w:val="Index1"/>
        <w:tabs>
          <w:tab w:val="clear" w:pos="4449"/>
          <w:tab w:val="right" w:leader="dot" w:pos="4450"/>
        </w:tabs>
      </w:pPr>
      <w:r>
        <w:t>folder</w:t>
      </w:r>
    </w:p>
    <w:p w:rsidR="008407AB" w:rsidRDefault="008A66EA">
      <w:pPr>
        <w:pStyle w:val="Index2"/>
        <w:tabs>
          <w:tab w:val="right" w:leader="dot" w:pos="4450"/>
        </w:tabs>
        <w:rPr>
          <w:noProof/>
        </w:rPr>
      </w:pPr>
      <w:r>
        <w:rPr>
          <w:noProof/>
        </w:rPr>
        <w:t>specifying the school workforce census</w:t>
      </w:r>
      <w:r>
        <w:rPr>
          <w:noProof/>
        </w:rPr>
        <w:tab/>
        <w:t>8</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G</w:t>
      </w:r>
    </w:p>
    <w:p w:rsidR="008407AB" w:rsidRDefault="008A66EA">
      <w:pPr>
        <w:pStyle w:val="Index1"/>
        <w:tabs>
          <w:tab w:val="clear" w:pos="4449"/>
          <w:tab w:val="right" w:leader="dot" w:pos="4450"/>
        </w:tabs>
      </w:pPr>
      <w:r>
        <w:t>generating</w:t>
      </w:r>
    </w:p>
    <w:p w:rsidR="008407AB" w:rsidRDefault="008A66EA">
      <w:pPr>
        <w:pStyle w:val="Index2"/>
        <w:tabs>
          <w:tab w:val="right" w:leader="dot" w:pos="4450"/>
        </w:tabs>
        <w:rPr>
          <w:noProof/>
        </w:rPr>
      </w:pPr>
      <w:r>
        <w:rPr>
          <w:noProof/>
        </w:rPr>
        <w:t>detail reports</w:t>
      </w:r>
      <w:r>
        <w:rPr>
          <w:noProof/>
        </w:rPr>
        <w:tab/>
        <w:t>29</w:t>
      </w:r>
    </w:p>
    <w:p w:rsidR="008407AB" w:rsidRDefault="008A66EA">
      <w:pPr>
        <w:pStyle w:val="Index2"/>
        <w:tabs>
          <w:tab w:val="right" w:leader="dot" w:pos="4450"/>
        </w:tabs>
        <w:rPr>
          <w:noProof/>
        </w:rPr>
      </w:pPr>
      <w:r>
        <w:rPr>
          <w:noProof/>
        </w:rPr>
        <w:t>summary report</w:t>
      </w:r>
      <w:r>
        <w:rPr>
          <w:noProof/>
        </w:rPr>
        <w:tab/>
        <w:t>31</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H</w:t>
      </w:r>
    </w:p>
    <w:p w:rsidR="008407AB" w:rsidRDefault="008A66EA">
      <w:pPr>
        <w:pStyle w:val="Index1"/>
        <w:tabs>
          <w:tab w:val="clear" w:pos="4449"/>
          <w:tab w:val="right" w:leader="dot" w:pos="4450"/>
        </w:tabs>
      </w:pPr>
      <w:r>
        <w:t>historical spot allowance</w:t>
      </w:r>
      <w:r>
        <w:tab/>
        <w:t>21, 27</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L</w:t>
      </w:r>
    </w:p>
    <w:p w:rsidR="008407AB" w:rsidRDefault="008A66EA">
      <w:pPr>
        <w:pStyle w:val="Index1"/>
        <w:tabs>
          <w:tab w:val="clear" w:pos="4449"/>
          <w:tab w:val="right" w:leader="dot" w:pos="4450"/>
        </w:tabs>
      </w:pPr>
      <w:r>
        <w:t>leadership pay details</w:t>
      </w:r>
      <w:r>
        <w:tab/>
        <w:t>14, 15</w:t>
      </w:r>
    </w:p>
    <w:p w:rsidR="008407AB" w:rsidRDefault="008A66EA">
      <w:pPr>
        <w:pStyle w:val="Index1"/>
        <w:tabs>
          <w:tab w:val="clear" w:pos="4449"/>
          <w:tab w:val="right" w:leader="dot" w:pos="4450"/>
        </w:tabs>
      </w:pPr>
      <w:r>
        <w:t>licence</w:t>
      </w:r>
    </w:p>
    <w:p w:rsidR="008407AB" w:rsidRDefault="008A66EA">
      <w:pPr>
        <w:pStyle w:val="Index2"/>
        <w:tabs>
          <w:tab w:val="right" w:leader="dot" w:pos="4450"/>
        </w:tabs>
        <w:rPr>
          <w:noProof/>
        </w:rPr>
      </w:pPr>
      <w:r>
        <w:rPr>
          <w:noProof/>
        </w:rPr>
        <w:t>applying</w:t>
      </w:r>
      <w:r>
        <w:rPr>
          <w:noProof/>
        </w:rPr>
        <w:tab/>
        <w:t>5</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lastRenderedPageBreak/>
        <w:t>N</w:t>
      </w:r>
    </w:p>
    <w:p w:rsidR="008407AB" w:rsidRDefault="008A66EA">
      <w:pPr>
        <w:pStyle w:val="Index1"/>
        <w:tabs>
          <w:tab w:val="clear" w:pos="4449"/>
          <w:tab w:val="right" w:leader="dot" w:pos="4450"/>
        </w:tabs>
      </w:pPr>
      <w:r>
        <w:t>non-leadersip pay details</w:t>
      </w:r>
      <w:r>
        <w:tab/>
        <w:t>14, 15</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O</w:t>
      </w:r>
    </w:p>
    <w:p w:rsidR="008407AB" w:rsidRDefault="008A66EA">
      <w:pPr>
        <w:pStyle w:val="Index1"/>
        <w:tabs>
          <w:tab w:val="clear" w:pos="4449"/>
          <w:tab w:val="right" w:leader="dot" w:pos="4450"/>
        </w:tabs>
      </w:pPr>
      <w:r>
        <w:t>occasional teachers information</w:t>
      </w:r>
      <w:r>
        <w:tab/>
        <w:t>18</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P</w:t>
      </w:r>
    </w:p>
    <w:p w:rsidR="008407AB" w:rsidRDefault="008A66EA">
      <w:pPr>
        <w:pStyle w:val="Index1"/>
        <w:tabs>
          <w:tab w:val="clear" w:pos="4449"/>
          <w:tab w:val="right" w:leader="dot" w:pos="4450"/>
        </w:tabs>
      </w:pPr>
      <w:r>
        <w:t>pay details</w:t>
      </w:r>
    </w:p>
    <w:p w:rsidR="008407AB" w:rsidRDefault="008A66EA">
      <w:pPr>
        <w:pStyle w:val="Index2"/>
        <w:tabs>
          <w:tab w:val="right" w:leader="dot" w:pos="4450"/>
        </w:tabs>
        <w:rPr>
          <w:noProof/>
        </w:rPr>
      </w:pPr>
      <w:r>
        <w:rPr>
          <w:noProof/>
        </w:rPr>
        <w:t>leadership</w:t>
      </w:r>
      <w:r>
        <w:rPr>
          <w:noProof/>
        </w:rPr>
        <w:tab/>
        <w:t>14</w:t>
      </w:r>
    </w:p>
    <w:p w:rsidR="008407AB" w:rsidRDefault="008A66EA">
      <w:pPr>
        <w:pStyle w:val="Index2"/>
        <w:tabs>
          <w:tab w:val="right" w:leader="dot" w:pos="4450"/>
        </w:tabs>
        <w:rPr>
          <w:noProof/>
        </w:rPr>
      </w:pPr>
      <w:r>
        <w:rPr>
          <w:noProof/>
        </w:rPr>
        <w:t>non-leadership</w:t>
      </w:r>
      <w:r>
        <w:rPr>
          <w:noProof/>
        </w:rPr>
        <w:tab/>
        <w:t>14</w:t>
      </w:r>
    </w:p>
    <w:p w:rsidR="008407AB" w:rsidRDefault="008A66EA">
      <w:pPr>
        <w:pStyle w:val="Index1"/>
        <w:tabs>
          <w:tab w:val="clear" w:pos="4449"/>
          <w:tab w:val="right" w:leader="dot" w:pos="4450"/>
        </w:tabs>
      </w:pPr>
      <w:r>
        <w:t>pay details comparison report</w:t>
      </w:r>
      <w:r>
        <w:tab/>
        <w:t>27</w:t>
      </w:r>
    </w:p>
    <w:p w:rsidR="008407AB" w:rsidRDefault="008A66EA">
      <w:pPr>
        <w:pStyle w:val="Index1"/>
        <w:tabs>
          <w:tab w:val="clear" w:pos="4449"/>
          <w:tab w:val="right" w:leader="dot" w:pos="4450"/>
        </w:tabs>
      </w:pPr>
      <w:r>
        <w:t>payment details report</w:t>
      </w:r>
      <w:r>
        <w:tab/>
        <w:t>26</w:t>
      </w:r>
    </w:p>
    <w:p w:rsidR="008407AB" w:rsidRDefault="008A66EA">
      <w:pPr>
        <w:pStyle w:val="Index1"/>
        <w:tabs>
          <w:tab w:val="clear" w:pos="4449"/>
          <w:tab w:val="right" w:leader="dot" w:pos="4450"/>
        </w:tabs>
      </w:pPr>
      <w:r>
        <w:t>permissions</w:t>
      </w:r>
    </w:p>
    <w:p w:rsidR="008407AB" w:rsidRDefault="008A66EA">
      <w:pPr>
        <w:pStyle w:val="Index2"/>
        <w:tabs>
          <w:tab w:val="right" w:leader="dot" w:pos="4450"/>
        </w:tabs>
        <w:rPr>
          <w:noProof/>
        </w:rPr>
      </w:pPr>
      <w:r>
        <w:rPr>
          <w:noProof/>
        </w:rPr>
        <w:t>defining</w:t>
      </w:r>
      <w:r>
        <w:rPr>
          <w:noProof/>
        </w:rPr>
        <w:tab/>
        <w:t>5</w:t>
      </w:r>
    </w:p>
    <w:p w:rsidR="008407AB" w:rsidRDefault="008A66EA">
      <w:pPr>
        <w:pStyle w:val="Index1"/>
        <w:tabs>
          <w:tab w:val="clear" w:pos="4449"/>
          <w:tab w:val="right" w:leader="dot" w:pos="4450"/>
        </w:tabs>
      </w:pPr>
      <w:r>
        <w:t>previous authorised census returns</w:t>
      </w:r>
      <w:r>
        <w:tab/>
        <w:t>34</w:t>
      </w:r>
    </w:p>
    <w:p w:rsidR="008407AB" w:rsidRDefault="008A66EA">
      <w:pPr>
        <w:pStyle w:val="Index2"/>
        <w:tabs>
          <w:tab w:val="right" w:leader="dot" w:pos="4450"/>
        </w:tabs>
        <w:rPr>
          <w:noProof/>
        </w:rPr>
      </w:pPr>
      <w:r>
        <w:rPr>
          <w:noProof/>
        </w:rPr>
        <w:t>viewing</w:t>
      </w:r>
      <w:r>
        <w:rPr>
          <w:noProof/>
        </w:rPr>
        <w:tab/>
        <w:t>34</w:t>
      </w:r>
    </w:p>
    <w:p w:rsidR="008407AB" w:rsidRDefault="008A66EA">
      <w:pPr>
        <w:pStyle w:val="Index1"/>
        <w:tabs>
          <w:tab w:val="clear" w:pos="4449"/>
          <w:tab w:val="right" w:leader="dot" w:pos="4450"/>
        </w:tabs>
      </w:pPr>
      <w:r>
        <w:t>printing reports</w:t>
      </w:r>
      <w:r>
        <w:tab/>
        <w:t>30</w:t>
      </w:r>
    </w:p>
    <w:p w:rsidR="008407AB" w:rsidRDefault="008A66EA">
      <w:pPr>
        <w:pStyle w:val="Index2"/>
        <w:tabs>
          <w:tab w:val="right" w:leader="dot" w:pos="4450"/>
        </w:tabs>
        <w:rPr>
          <w:noProof/>
        </w:rPr>
      </w:pPr>
      <w:r>
        <w:rPr>
          <w:noProof/>
        </w:rPr>
        <w:t>transferring reports  to a spreadsheet</w:t>
      </w:r>
      <w:r>
        <w:rPr>
          <w:noProof/>
        </w:rPr>
        <w:tab/>
        <w:t>31</w:t>
      </w:r>
    </w:p>
    <w:p w:rsidR="008407AB" w:rsidRDefault="008A66EA">
      <w:pPr>
        <w:pStyle w:val="Index1"/>
        <w:tabs>
          <w:tab w:val="clear" w:pos="4449"/>
          <w:tab w:val="right" w:leader="dot" w:pos="4450"/>
        </w:tabs>
      </w:pPr>
      <w:r>
        <w:t>professional details report</w:t>
      </w:r>
      <w:r>
        <w:tab/>
        <w:t>26</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Q</w:t>
      </w:r>
    </w:p>
    <w:p w:rsidR="008407AB" w:rsidRDefault="008A66EA">
      <w:pPr>
        <w:pStyle w:val="Index1"/>
        <w:tabs>
          <w:tab w:val="clear" w:pos="4449"/>
          <w:tab w:val="right" w:leader="dot" w:pos="4450"/>
        </w:tabs>
      </w:pPr>
      <w:r>
        <w:t>qualification details report</w:t>
      </w:r>
      <w:r>
        <w:tab/>
        <w:t>28</w:t>
      </w:r>
    </w:p>
    <w:p w:rsidR="008407AB" w:rsidRDefault="008A66EA">
      <w:pPr>
        <w:pStyle w:val="Index1"/>
        <w:tabs>
          <w:tab w:val="clear" w:pos="4449"/>
          <w:tab w:val="right" w:leader="dot" w:pos="4450"/>
        </w:tabs>
      </w:pPr>
      <w:r>
        <w:t>queries</w:t>
      </w:r>
    </w:p>
    <w:p w:rsidR="008407AB" w:rsidRDefault="008A66EA">
      <w:pPr>
        <w:pStyle w:val="Index2"/>
        <w:tabs>
          <w:tab w:val="right" w:leader="dot" w:pos="4450"/>
        </w:tabs>
        <w:rPr>
          <w:noProof/>
        </w:rPr>
      </w:pPr>
      <w:r>
        <w:rPr>
          <w:noProof/>
        </w:rPr>
        <w:t>resolving</w:t>
      </w:r>
      <w:r>
        <w:rPr>
          <w:noProof/>
        </w:rPr>
        <w:tab/>
        <w:t>23</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R</w:t>
      </w:r>
    </w:p>
    <w:p w:rsidR="008407AB" w:rsidRDefault="008A66EA">
      <w:pPr>
        <w:pStyle w:val="Index1"/>
        <w:tabs>
          <w:tab w:val="clear" w:pos="4449"/>
          <w:tab w:val="right" w:leader="dot" w:pos="4450"/>
        </w:tabs>
      </w:pPr>
      <w:r>
        <w:t>reporting</w:t>
      </w:r>
    </w:p>
    <w:p w:rsidR="008407AB" w:rsidRDefault="008A66EA">
      <w:pPr>
        <w:pStyle w:val="Index2"/>
        <w:tabs>
          <w:tab w:val="right" w:leader="dot" w:pos="4450"/>
        </w:tabs>
        <w:rPr>
          <w:noProof/>
        </w:rPr>
      </w:pPr>
      <w:r>
        <w:rPr>
          <w:noProof/>
        </w:rPr>
        <w:t>copying</w:t>
      </w:r>
      <w:r>
        <w:rPr>
          <w:noProof/>
        </w:rPr>
        <w:tab/>
        <w:t>31</w:t>
      </w:r>
    </w:p>
    <w:p w:rsidR="008407AB" w:rsidRDefault="008A66EA">
      <w:pPr>
        <w:pStyle w:val="Index2"/>
        <w:tabs>
          <w:tab w:val="right" w:leader="dot" w:pos="4450"/>
        </w:tabs>
        <w:rPr>
          <w:noProof/>
        </w:rPr>
      </w:pPr>
      <w:r>
        <w:rPr>
          <w:noProof/>
        </w:rPr>
        <w:t>detail reports</w:t>
      </w:r>
      <w:r>
        <w:rPr>
          <w:noProof/>
        </w:rPr>
        <w:tab/>
        <w:t>24, 29</w:t>
      </w:r>
    </w:p>
    <w:p w:rsidR="008407AB" w:rsidRDefault="008A66EA">
      <w:pPr>
        <w:pStyle w:val="Index2"/>
        <w:tabs>
          <w:tab w:val="right" w:leader="dot" w:pos="4450"/>
        </w:tabs>
        <w:rPr>
          <w:noProof/>
        </w:rPr>
      </w:pPr>
      <w:r>
        <w:rPr>
          <w:noProof/>
        </w:rPr>
        <w:t>printing</w:t>
      </w:r>
      <w:r>
        <w:rPr>
          <w:noProof/>
        </w:rPr>
        <w:tab/>
        <w:t>30</w:t>
      </w:r>
    </w:p>
    <w:p w:rsidR="008407AB" w:rsidRDefault="008A66EA">
      <w:pPr>
        <w:pStyle w:val="Index2"/>
        <w:tabs>
          <w:tab w:val="right" w:leader="dot" w:pos="4450"/>
        </w:tabs>
        <w:rPr>
          <w:noProof/>
        </w:rPr>
      </w:pPr>
      <w:r>
        <w:rPr>
          <w:noProof/>
        </w:rPr>
        <w:t>summary report</w:t>
      </w:r>
      <w:r>
        <w:rPr>
          <w:noProof/>
        </w:rPr>
        <w:tab/>
        <w:t>31</w:t>
      </w:r>
    </w:p>
    <w:p w:rsidR="008407AB" w:rsidRDefault="008A66EA">
      <w:pPr>
        <w:pStyle w:val="Index2"/>
        <w:tabs>
          <w:tab w:val="right" w:leader="dot" w:pos="4450"/>
        </w:tabs>
        <w:rPr>
          <w:noProof/>
        </w:rPr>
      </w:pPr>
      <w:r>
        <w:rPr>
          <w:noProof/>
        </w:rPr>
        <w:t>transferring to a spreadsheet</w:t>
      </w:r>
      <w:r>
        <w:rPr>
          <w:noProof/>
        </w:rPr>
        <w:tab/>
        <w:t>31</w:t>
      </w:r>
    </w:p>
    <w:p w:rsidR="008407AB" w:rsidRDefault="008A66EA">
      <w:pPr>
        <w:pStyle w:val="Index2"/>
        <w:tabs>
          <w:tab w:val="right" w:leader="dot" w:pos="4450"/>
        </w:tabs>
        <w:rPr>
          <w:noProof/>
        </w:rPr>
      </w:pPr>
      <w:r>
        <w:rPr>
          <w:noProof/>
        </w:rPr>
        <w:t>validation errors summary report</w:t>
      </w:r>
      <w:r>
        <w:rPr>
          <w:noProof/>
        </w:rPr>
        <w:tab/>
        <w:t>23</w:t>
      </w:r>
    </w:p>
    <w:p w:rsidR="008407AB" w:rsidRDefault="008A66EA">
      <w:pPr>
        <w:pStyle w:val="Index1"/>
        <w:tabs>
          <w:tab w:val="clear" w:pos="4449"/>
          <w:tab w:val="right" w:leader="dot" w:pos="4450"/>
        </w:tabs>
      </w:pPr>
      <w:r>
        <w:t>resolving</w:t>
      </w:r>
    </w:p>
    <w:p w:rsidR="008407AB" w:rsidRDefault="008A66EA">
      <w:pPr>
        <w:pStyle w:val="Index2"/>
        <w:tabs>
          <w:tab w:val="right" w:leader="dot" w:pos="4450"/>
        </w:tabs>
        <w:rPr>
          <w:noProof/>
        </w:rPr>
      </w:pPr>
      <w:r>
        <w:rPr>
          <w:noProof/>
        </w:rPr>
        <w:t>errors</w:t>
      </w:r>
      <w:r>
        <w:rPr>
          <w:noProof/>
        </w:rPr>
        <w:tab/>
        <w:t>23</w:t>
      </w:r>
    </w:p>
    <w:p w:rsidR="008407AB" w:rsidRDefault="008A66EA">
      <w:pPr>
        <w:pStyle w:val="Index2"/>
        <w:tabs>
          <w:tab w:val="right" w:leader="dot" w:pos="4450"/>
        </w:tabs>
        <w:rPr>
          <w:noProof/>
        </w:rPr>
      </w:pPr>
      <w:r>
        <w:rPr>
          <w:noProof/>
        </w:rPr>
        <w:t>queries</w:t>
      </w:r>
      <w:r>
        <w:rPr>
          <w:noProof/>
        </w:rPr>
        <w:tab/>
        <w:t>23</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S</w:t>
      </w:r>
    </w:p>
    <w:p w:rsidR="008407AB" w:rsidRDefault="008A66EA">
      <w:pPr>
        <w:pStyle w:val="Index1"/>
        <w:tabs>
          <w:tab w:val="clear" w:pos="4449"/>
          <w:tab w:val="right" w:leader="dot" w:pos="4450"/>
        </w:tabs>
      </w:pPr>
      <w:r>
        <w:t>school details</w:t>
      </w:r>
    </w:p>
    <w:p w:rsidR="008407AB" w:rsidRDefault="008A66EA">
      <w:pPr>
        <w:pStyle w:val="Index2"/>
        <w:tabs>
          <w:tab w:val="right" w:leader="dot" w:pos="4450"/>
        </w:tabs>
        <w:rPr>
          <w:noProof/>
        </w:rPr>
      </w:pPr>
      <w:r>
        <w:rPr>
          <w:noProof/>
        </w:rPr>
        <w:t>editing</w:t>
      </w:r>
      <w:r>
        <w:rPr>
          <w:noProof/>
        </w:rPr>
        <w:tab/>
        <w:t>12</w:t>
      </w:r>
    </w:p>
    <w:p w:rsidR="008407AB" w:rsidRDefault="008A66EA">
      <w:pPr>
        <w:pStyle w:val="Index1"/>
        <w:tabs>
          <w:tab w:val="clear" w:pos="4449"/>
          <w:tab w:val="right" w:leader="dot" w:pos="4450"/>
        </w:tabs>
      </w:pPr>
      <w:r>
        <w:t>school workforce census</w:t>
      </w:r>
    </w:p>
    <w:p w:rsidR="008407AB" w:rsidRDefault="008A66EA">
      <w:pPr>
        <w:pStyle w:val="Index2"/>
        <w:tabs>
          <w:tab w:val="right" w:leader="dot" w:pos="4450"/>
        </w:tabs>
        <w:rPr>
          <w:noProof/>
        </w:rPr>
      </w:pPr>
      <w:r>
        <w:rPr>
          <w:noProof/>
        </w:rPr>
        <w:t>configuring</w:t>
      </w:r>
      <w:r>
        <w:rPr>
          <w:noProof/>
        </w:rPr>
        <w:tab/>
        <w:t>9</w:t>
      </w:r>
    </w:p>
    <w:p w:rsidR="008407AB" w:rsidRDefault="008A66EA">
      <w:pPr>
        <w:pStyle w:val="Index2"/>
        <w:tabs>
          <w:tab w:val="right" w:leader="dot" w:pos="4450"/>
        </w:tabs>
        <w:rPr>
          <w:noProof/>
        </w:rPr>
      </w:pPr>
      <w:r>
        <w:rPr>
          <w:noProof/>
        </w:rPr>
        <w:t>creating</w:t>
      </w:r>
      <w:r>
        <w:rPr>
          <w:noProof/>
        </w:rPr>
        <w:tab/>
        <w:t>7</w:t>
      </w:r>
    </w:p>
    <w:p w:rsidR="008407AB" w:rsidRDefault="008A66EA">
      <w:pPr>
        <w:pStyle w:val="Index2"/>
        <w:tabs>
          <w:tab w:val="right" w:leader="dot" w:pos="4450"/>
        </w:tabs>
        <w:rPr>
          <w:noProof/>
        </w:rPr>
      </w:pPr>
      <w:r>
        <w:rPr>
          <w:noProof/>
        </w:rPr>
        <w:t>details</w:t>
      </w:r>
      <w:r>
        <w:rPr>
          <w:noProof/>
        </w:rPr>
        <w:tab/>
        <w:t>9</w:t>
      </w:r>
    </w:p>
    <w:p w:rsidR="008407AB" w:rsidRDefault="008A66EA">
      <w:pPr>
        <w:pStyle w:val="Index2"/>
        <w:tabs>
          <w:tab w:val="right" w:leader="dot" w:pos="4450"/>
        </w:tabs>
        <w:rPr>
          <w:noProof/>
        </w:rPr>
      </w:pPr>
      <w:r>
        <w:rPr>
          <w:noProof/>
        </w:rPr>
        <w:t>exporting</w:t>
      </w:r>
      <w:r>
        <w:rPr>
          <w:noProof/>
        </w:rPr>
        <w:tab/>
        <w:t>34</w:t>
      </w:r>
    </w:p>
    <w:p w:rsidR="008407AB" w:rsidRDefault="008A66EA">
      <w:pPr>
        <w:pStyle w:val="Index2"/>
        <w:tabs>
          <w:tab w:val="right" w:leader="dot" w:pos="4450"/>
        </w:tabs>
        <w:rPr>
          <w:noProof/>
        </w:rPr>
      </w:pPr>
      <w:r>
        <w:rPr>
          <w:noProof/>
        </w:rPr>
        <w:t>transferring file</w:t>
      </w:r>
      <w:r>
        <w:rPr>
          <w:noProof/>
        </w:rPr>
        <w:tab/>
        <w:t>34</w:t>
      </w:r>
    </w:p>
    <w:p w:rsidR="008407AB" w:rsidRDefault="008A66EA">
      <w:pPr>
        <w:pStyle w:val="Index1"/>
        <w:tabs>
          <w:tab w:val="clear" w:pos="4449"/>
          <w:tab w:val="right" w:leader="dot" w:pos="4450"/>
        </w:tabs>
      </w:pPr>
      <w:r>
        <w:t>security message</w:t>
      </w:r>
      <w:r>
        <w:tab/>
        <w:t>9</w:t>
      </w:r>
    </w:p>
    <w:p w:rsidR="008407AB" w:rsidRDefault="008A66EA">
      <w:pPr>
        <w:pStyle w:val="Index1"/>
        <w:tabs>
          <w:tab w:val="clear" w:pos="4449"/>
          <w:tab w:val="right" w:leader="dot" w:pos="4450"/>
        </w:tabs>
      </w:pPr>
      <w:r>
        <w:t>SIMS version required</w:t>
      </w:r>
      <w:r>
        <w:tab/>
        <w:t>6</w:t>
      </w:r>
    </w:p>
    <w:p w:rsidR="008407AB" w:rsidRDefault="008A66EA">
      <w:pPr>
        <w:pStyle w:val="Index1"/>
        <w:tabs>
          <w:tab w:val="clear" w:pos="4449"/>
          <w:tab w:val="right" w:leader="dot" w:pos="4450"/>
        </w:tabs>
      </w:pPr>
      <w:r>
        <w:t>spreadsheet</w:t>
      </w:r>
    </w:p>
    <w:p w:rsidR="008407AB" w:rsidRDefault="008A66EA">
      <w:pPr>
        <w:pStyle w:val="Index2"/>
        <w:tabs>
          <w:tab w:val="right" w:leader="dot" w:pos="4450"/>
        </w:tabs>
        <w:rPr>
          <w:noProof/>
        </w:rPr>
      </w:pPr>
      <w:r>
        <w:rPr>
          <w:noProof/>
        </w:rPr>
        <w:t>copying detail report to</w:t>
      </w:r>
      <w:r>
        <w:rPr>
          <w:noProof/>
        </w:rPr>
        <w:tab/>
        <w:t>31</w:t>
      </w:r>
    </w:p>
    <w:p w:rsidR="008407AB" w:rsidRDefault="008A66EA">
      <w:pPr>
        <w:pStyle w:val="Index1"/>
        <w:tabs>
          <w:tab w:val="clear" w:pos="4449"/>
          <w:tab w:val="right" w:leader="dot" w:pos="4450"/>
        </w:tabs>
      </w:pPr>
      <w:r>
        <w:t>submitting</w:t>
      </w:r>
    </w:p>
    <w:p w:rsidR="008407AB" w:rsidRDefault="008A66EA">
      <w:pPr>
        <w:pStyle w:val="Index2"/>
        <w:tabs>
          <w:tab w:val="right" w:leader="dot" w:pos="4450"/>
        </w:tabs>
        <w:rPr>
          <w:noProof/>
        </w:rPr>
      </w:pPr>
      <w:r>
        <w:rPr>
          <w:noProof/>
        </w:rPr>
        <w:t>authorised return</w:t>
      </w:r>
      <w:r>
        <w:rPr>
          <w:noProof/>
        </w:rPr>
        <w:tab/>
        <w:t>34</w:t>
      </w:r>
    </w:p>
    <w:p w:rsidR="008407AB" w:rsidRDefault="008A66EA">
      <w:pPr>
        <w:pStyle w:val="Index1"/>
        <w:tabs>
          <w:tab w:val="clear" w:pos="4449"/>
          <w:tab w:val="right" w:leader="dot" w:pos="4450"/>
        </w:tabs>
      </w:pPr>
      <w:r>
        <w:t>summary report</w:t>
      </w:r>
      <w:r>
        <w:tab/>
        <w:t>31</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T</w:t>
      </w:r>
    </w:p>
    <w:p w:rsidR="008407AB" w:rsidRDefault="008A66EA">
      <w:pPr>
        <w:pStyle w:val="Index1"/>
        <w:tabs>
          <w:tab w:val="clear" w:pos="4449"/>
          <w:tab w:val="right" w:leader="dot" w:pos="4450"/>
        </w:tabs>
      </w:pPr>
      <w:r>
        <w:t>third party/agency support staff</w:t>
      </w:r>
      <w:r>
        <w:tab/>
        <w:t>19</w:t>
      </w:r>
    </w:p>
    <w:p w:rsidR="008407AB" w:rsidRDefault="008A66EA">
      <w:pPr>
        <w:pStyle w:val="IndexHeading"/>
        <w:keepNext/>
        <w:tabs>
          <w:tab w:val="right" w:leader="dot" w:pos="4450"/>
        </w:tabs>
        <w:rPr>
          <w:rFonts w:asciiTheme="minorHAnsi" w:eastAsiaTheme="minorEastAsia" w:hAnsiTheme="minorHAnsi" w:cstheme="minorBidi"/>
          <w:b w:val="0"/>
          <w:bCs/>
          <w:noProof/>
        </w:rPr>
      </w:pPr>
      <w:r>
        <w:rPr>
          <w:noProof/>
        </w:rPr>
        <w:t>V</w:t>
      </w:r>
    </w:p>
    <w:p w:rsidR="008407AB" w:rsidRDefault="008A66EA">
      <w:pPr>
        <w:pStyle w:val="Index1"/>
        <w:tabs>
          <w:tab w:val="clear" w:pos="4449"/>
          <w:tab w:val="right" w:leader="dot" w:pos="4450"/>
        </w:tabs>
      </w:pPr>
      <w:r>
        <w:t>vacancies</w:t>
      </w:r>
      <w:r>
        <w:tab/>
        <w:t>17</w:t>
      </w:r>
    </w:p>
    <w:p w:rsidR="008407AB" w:rsidRDefault="008A66EA">
      <w:pPr>
        <w:pStyle w:val="Index1"/>
        <w:tabs>
          <w:tab w:val="clear" w:pos="4449"/>
          <w:tab w:val="right" w:leader="dot" w:pos="4450"/>
        </w:tabs>
      </w:pPr>
      <w:r>
        <w:t>validating</w:t>
      </w:r>
    </w:p>
    <w:p w:rsidR="008407AB" w:rsidRDefault="008A66EA">
      <w:pPr>
        <w:pStyle w:val="Index2"/>
        <w:tabs>
          <w:tab w:val="right" w:leader="dot" w:pos="4450"/>
        </w:tabs>
        <w:rPr>
          <w:noProof/>
        </w:rPr>
      </w:pPr>
      <w:r>
        <w:rPr>
          <w:noProof/>
        </w:rPr>
        <w:t>create &amp; validate process</w:t>
      </w:r>
      <w:r>
        <w:rPr>
          <w:noProof/>
        </w:rPr>
        <w:tab/>
        <w:t>21</w:t>
      </w:r>
    </w:p>
    <w:p w:rsidR="008407AB" w:rsidRDefault="008A66EA">
      <w:pPr>
        <w:pStyle w:val="Index2"/>
        <w:tabs>
          <w:tab w:val="right" w:leader="dot" w:pos="4450"/>
        </w:tabs>
        <w:rPr>
          <w:noProof/>
        </w:rPr>
      </w:pPr>
      <w:r>
        <w:rPr>
          <w:noProof/>
        </w:rPr>
        <w:t>resolving failures</w:t>
      </w:r>
      <w:r>
        <w:rPr>
          <w:noProof/>
        </w:rPr>
        <w:tab/>
        <w:t>23</w:t>
      </w:r>
    </w:p>
    <w:p w:rsidR="008407AB" w:rsidRDefault="008A66EA">
      <w:pPr>
        <w:pStyle w:val="Index1"/>
        <w:tabs>
          <w:tab w:val="clear" w:pos="4449"/>
          <w:tab w:val="right" w:leader="dot" w:pos="4450"/>
        </w:tabs>
      </w:pPr>
      <w:r>
        <w:t>viewing</w:t>
      </w:r>
    </w:p>
    <w:p w:rsidR="008407AB" w:rsidRDefault="008A66EA">
      <w:pPr>
        <w:pStyle w:val="Index2"/>
        <w:tabs>
          <w:tab w:val="right" w:leader="dot" w:pos="4450"/>
        </w:tabs>
        <w:rPr>
          <w:noProof/>
        </w:rPr>
      </w:pPr>
      <w:r>
        <w:rPr>
          <w:noProof/>
        </w:rPr>
        <w:t>previous authorised census returns</w:t>
      </w:r>
      <w:r>
        <w:rPr>
          <w:noProof/>
        </w:rPr>
        <w:tab/>
        <w:t>34</w:t>
      </w:r>
    </w:p>
    <w:p w:rsidR="008407AB" w:rsidRDefault="008A66EA">
      <w:r>
        <w:fldChar w:fldCharType="end"/>
      </w:r>
    </w:p>
    <w:sectPr w:rsidR="008407AB">
      <w:headerReference w:type="even" r:id="rId69"/>
      <w:headerReference w:type="default" r:id="rId70"/>
      <w:footerReference w:type="even" r:id="rId71"/>
      <w:footerReference w:type="default" r:id="rId72"/>
      <w:headerReference w:type="first" r:id="rId73"/>
      <w:footerReference w:type="first" r:id="rId74"/>
      <w:type w:val="oddPage"/>
      <w:pgSz w:w="11908" w:h="16833"/>
      <w:pgMar w:top="1702" w:right="850" w:bottom="1702" w:left="1418" w:header="992" w:footer="568" w:gutter="0"/>
      <w:cols w:num="2"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6EA" w:rsidRDefault="008A66EA">
      <w:pPr>
        <w:spacing w:before="0" w:after="0"/>
      </w:pPr>
      <w:r>
        <w:separator/>
      </w:r>
    </w:p>
  </w:endnote>
  <w:endnote w:type="continuationSeparator" w:id="0">
    <w:p w:rsidR="008A66EA" w:rsidRDefault="008A66E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ontserrat">
    <w:altName w:val="Calibri"/>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Footer"/>
    </w:pPr>
    <w:r>
      <w:rPr>
        <w:noProof/>
      </w:rPr>
      <mc:AlternateContent>
        <mc:Choice Requires="wps">
          <w:drawing>
            <wp:anchor distT="0" distB="0" distL="114300" distR="114300" simplePos="0" relativeHeight="251662336" behindDoc="0" locked="0" layoutInCell="1" allowOverlap="1">
              <wp:simplePos x="0" y="0"/>
              <wp:positionH relativeFrom="column">
                <wp:posOffset>1939925</wp:posOffset>
              </wp:positionH>
              <wp:positionV relativeFrom="paragraph">
                <wp:posOffset>-5015230</wp:posOffset>
              </wp:positionV>
              <wp:extent cx="4782185" cy="1918335"/>
              <wp:effectExtent l="0" t="0" r="0" b="0"/>
              <wp:wrapNone/>
              <wp:docPr id="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6EA" w:rsidRDefault="008A66EA">
                          <w:pPr>
                            <w:jc w:val="right"/>
                            <w:rPr>
                              <w:b/>
                              <w:sz w:val="56"/>
                              <w:szCs w:val="56"/>
                            </w:rPr>
                          </w:pPr>
                          <w:r>
                            <w:rPr>
                              <w:rFonts w:ascii="Montserrat" w:hAnsi="Montserrat"/>
                              <w:b/>
                              <w:sz w:val="56"/>
                              <w:szCs w:val="56"/>
                            </w:rPr>
                            <w:fldChar w:fldCharType="begin"/>
                          </w:r>
                          <w:r>
                            <w:rPr>
                              <w:rFonts w:ascii="Montserrat" w:hAnsi="Montserrat"/>
                              <w:b/>
                              <w:sz w:val="56"/>
                              <w:szCs w:val="56"/>
                            </w:rPr>
                            <w:instrText xml:space="preserve"> TITLE   \* MERGEFORMAT </w:instrText>
                          </w:r>
                          <w:r>
                            <w:rPr>
                              <w:rFonts w:ascii="Montserrat" w:hAnsi="Montserrat"/>
                              <w:b/>
                              <w:sz w:val="56"/>
                              <w:szCs w:val="56"/>
                            </w:rPr>
                            <w:fldChar w:fldCharType="separate"/>
                          </w:r>
                          <w:r>
                            <w:rPr>
                              <w:rFonts w:ascii="Montserrat" w:hAnsi="Montserrat"/>
                              <w:b/>
                              <w:sz w:val="56"/>
                              <w:szCs w:val="56"/>
                            </w:rPr>
                            <w:t>Producing the School Workforce Census 2020 Return</w:t>
                          </w:r>
                          <w:r>
                            <w:rPr>
                              <w:rFonts w:ascii="Montserrat" w:hAnsi="Montserrat"/>
                              <w:b/>
                              <w:sz w:val="56"/>
                              <w:szCs w:val="5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left:0;text-align:left;margin-left:152.75pt;margin-top:-394.9pt;width:376.55pt;height:15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rutgIAALs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NAlKAdUPTI9gbdyT0iE9ueodcpeD304Gf2cA40u1J1fy/LrxoJuWyo2LBbpeTQMFpBeqG96Z9d&#10;HXG0BVkPH2QFcejWSAe0r1VnewfdQIAOND2dqLG5lHBI5nEUxlOMSrCFSRhPJlMXg6bH673S5h2T&#10;HbKLDCvg3sHT3b02Nh2aHl1sNCEL3raO/1ZcHIDjeALB4aq12TQcnT+SIFnFq5h4JJqtPBLkuXdb&#10;LIk3K8L5NJ/ky2Ue/rRxQ5I2vKqYsGGO0grJn1F3EPkoipO4tGx5ZeFsSlpt1stWoR0FaRfuOzTk&#10;zM2/TMM1AWp5UVIYkeAuSrxiFs89UpCpl8yD2AvC5C6ZBSQheXFZ0j0X7N9LQkOGk2k0HdX029oC&#10;972ujaYdNzA8Wt6Bek9ONLUaXInKUWsob8f1WSts+s+tALqPRDvFWpGOcjX79R5QrIzXsnoC7SoJ&#10;ygKBwsSDRSPVd4wGmB4Z1t+2VDGM2vcC9J+EhNhx4zZkOo9go84t63MLFSVAZdhgNC6XZhxR217x&#10;TQORxhcn5C28mZo7NT9ndXhpMCFcUYdpZkfQ+d55Pc/cxS8AAAD//wMAUEsDBBQABgAIAAAAIQDf&#10;qrnC4QAAAA4BAAAPAAAAZHJzL2Rvd25yZXYueG1sTI/BTsMwDIbvSLxDZCRuWwKsa1eaTgjEFbQB&#10;k3bLGq+taJyqydby9ngnONr+9Pv7i/XkOnHGIbSeNNzNFQikytuWag2fH6+zDESIhqzpPKGGHwyw&#10;Lq+vCpNbP9IGz9tYCw6hkBsNTYx9LmWoGnQmzH2PxLejH5yJPA61tIMZOdx18l6ppXSmJf7QmB6f&#10;G6y+tyen4evtuN8t1Hv94pJ+9JOS5FZS69ub6ekRRMQp/sFw0Wd1KNnp4E9kg+g0PKgkYVTDLM1W&#10;XOKCqCRbgjjwbpGlKciykP9rlL8AAAD//wMAUEsBAi0AFAAGAAgAAAAhALaDOJL+AAAA4QEAABMA&#10;AAAAAAAAAAAAAAAAAAAAAFtDb250ZW50X1R5cGVzXS54bWxQSwECLQAUAAYACAAAACEAOP0h/9YA&#10;AACUAQAACwAAAAAAAAAAAAAAAAAvAQAAX3JlbHMvLnJlbHNQSwECLQAUAAYACAAAACEArMqK7rYC&#10;AAC7BQAADgAAAAAAAAAAAAAAAAAuAgAAZHJzL2Uyb0RvYy54bWxQSwECLQAUAAYACAAAACEA36q5&#10;wuEAAAAOAQAADwAAAAAAAAAAAAAAAAAQBQAAZHJzL2Rvd25yZXYueG1sUEsFBgAAAAAEAAQA8wAA&#10;AB4GAAAAAA==&#10;" filled="f" stroked="f">
              <v:textbox>
                <w:txbxContent>
                  <w:p w:rsidR="008A66EA" w:rsidRDefault="008A66EA">
                    <w:pPr>
                      <w:jc w:val="right"/>
                      <w:rPr>
                        <w:b/>
                        <w:sz w:val="56"/>
                        <w:szCs w:val="56"/>
                      </w:rPr>
                    </w:pPr>
                    <w:r>
                      <w:rPr>
                        <w:rFonts w:ascii="Montserrat" w:hAnsi="Montserrat"/>
                        <w:b/>
                        <w:sz w:val="56"/>
                        <w:szCs w:val="56"/>
                      </w:rPr>
                      <w:fldChar w:fldCharType="begin"/>
                    </w:r>
                    <w:r>
                      <w:rPr>
                        <w:rFonts w:ascii="Montserrat" w:hAnsi="Montserrat"/>
                        <w:b/>
                        <w:sz w:val="56"/>
                        <w:szCs w:val="56"/>
                      </w:rPr>
                      <w:instrText xml:space="preserve"> TITLE   \* MERGEFORMAT </w:instrText>
                    </w:r>
                    <w:r>
                      <w:rPr>
                        <w:rFonts w:ascii="Montserrat" w:hAnsi="Montserrat"/>
                        <w:b/>
                        <w:sz w:val="56"/>
                        <w:szCs w:val="56"/>
                      </w:rPr>
                      <w:fldChar w:fldCharType="separate"/>
                    </w:r>
                    <w:r>
                      <w:rPr>
                        <w:rFonts w:ascii="Montserrat" w:hAnsi="Montserrat"/>
                        <w:b/>
                        <w:sz w:val="56"/>
                        <w:szCs w:val="56"/>
                      </w:rPr>
                      <w:t>Producing the School Workforce Census 2020 Return</w:t>
                    </w:r>
                    <w:r>
                      <w:rPr>
                        <w:rFonts w:ascii="Montserrat" w:hAnsi="Montserrat"/>
                        <w:b/>
                        <w:sz w:val="56"/>
                        <w:szCs w:val="56"/>
                      </w:rPr>
                      <w:fldChar w:fldCharType="end"/>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1708150</wp:posOffset>
              </wp:positionH>
              <wp:positionV relativeFrom="paragraph">
                <wp:posOffset>-2854960</wp:posOffset>
              </wp:positionV>
              <wp:extent cx="5013960" cy="807720"/>
              <wp:effectExtent l="0" t="0" r="0" b="0"/>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6EA" w:rsidRDefault="008A66EA">
                          <w:pPr>
                            <w:jc w:val="right"/>
                            <w:rPr>
                              <w:rFonts w:ascii="Montserrat SemiBold" w:hAnsi="Montserrat SemiBold"/>
                              <w:color w:val="FFFFFF" w:themeColor="background1"/>
                              <w:sz w:val="42"/>
                              <w:szCs w:val="42"/>
                            </w:rPr>
                          </w:pPr>
                          <w:r>
                            <w:rPr>
                              <w:rFonts w:ascii="Montserrat SemiBold" w:hAnsi="Montserrat SemiBold"/>
                              <w:color w:val="FFFFFF" w:themeColor="background1"/>
                              <w:sz w:val="42"/>
                              <w:szCs w:val="42"/>
                            </w:rPr>
                            <w:fldChar w:fldCharType="begin"/>
                          </w:r>
                          <w:r>
                            <w:rPr>
                              <w:rFonts w:ascii="Montserrat SemiBold" w:hAnsi="Montserrat SemiBold"/>
                              <w:color w:val="FFFFFF" w:themeColor="background1"/>
                              <w:sz w:val="42"/>
                              <w:szCs w:val="42"/>
                            </w:rPr>
                            <w:instrText xml:space="preserve"> SUBJECT   \* MERGEFORMAT </w:instrText>
                          </w:r>
                          <w:r>
                            <w:rPr>
                              <w:rFonts w:ascii="Montserrat SemiBold" w:hAnsi="Montserrat SemiBold"/>
                              <w:color w:val="FFFFFF" w:themeColor="background1"/>
                              <w:sz w:val="42"/>
                              <w:szCs w:val="4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7" type="#_x0000_t202" style="position:absolute;left:0;text-align:left;margin-left:134.5pt;margin-top:-224.8pt;width:394.8pt;height:6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ctk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VGgnbQokc2GnQnRzSPbXmGXqfg9dCDnxnhHNrsUtX9vSy/aSTkqqFiy26VkkPDaAX0QnvTv7g6&#10;4WgLshk+ygri0J2RDmisVWdrB9VAgA5tejq1xnIp4XAWhO+SOZhKsMXBYhG53vk0Pd7ulTbvmeyQ&#10;XWRYQesdOt3fa2PZ0PToYoMJWfC2de1vxbMDcJxOIDZctTbLwnXzZxIk63gdE49E87VHgjz3bosV&#10;8eZFuJjl7/LVKg9/2bghSRteVUzYMEdlheTPOnfQ+KSJk7a0bHll4SwlrbabVavQnoKyC/e5moPl&#10;7OY/p+GKALm8SCmMSHAXJV4xjxceKcjMSxZB7AVhcgclJwnJi+cp3XPB/j0lNGQ4mUWzSUxn0i9y&#10;C9z3OjeadtzA7Gh5ZxVhP+tEUyvBtajc2lDeTuuLUlj651JAu4+NdoK1Gp3UasbN6J6GU7MV80ZW&#10;T6BgJUFgoEWYe7BopPqB0QAzJMP6+44qhlH7QcArSEJC7NBxGzKzmkXq0rK5tFBRAlSGDUbTcmWm&#10;QbXrFd82EGl6d0LewsupuRP1mdXhvcGccLkdZpodRJd753WevMvfAAAA//8DAFBLAwQUAAYACAAA&#10;ACEAVgpiaOIAAAAOAQAADwAAAGRycy9kb3ducmV2LnhtbEyPzU7DMBCE75V4B2uRuLU2IY2aEKdC&#10;IK6glh+Jmxtvk4h4HcVuE96e7Qluuzuj2W/K7ex6ccYxdJ403K4UCKTa244aDe9vz8sNiBANWdN7&#10;Qg0/GGBbXS1KU1g/0Q7P+9gIDqFQGA1tjEMhZahbdCas/IDE2tGPzkRex0ba0Uwc7nqZKJVJZzri&#10;D60Z8LHF+nt/cho+Xo5fn6l6bZ7cepj8rCS5XGp9cz0/3IOIOMc/M1zwGR0qZjr4E9kgeg1JlnOX&#10;qGGZpnkG4mJR6w1PB77dJUkKsirl/xrVLwAAAP//AwBQSwECLQAUAAYACAAAACEAtoM4kv4AAADh&#10;AQAAEwAAAAAAAAAAAAAAAAAAAAAAW0NvbnRlbnRfVHlwZXNdLnhtbFBLAQItABQABgAIAAAAIQA4&#10;/SH/1gAAAJQBAAALAAAAAAAAAAAAAAAAAC8BAABfcmVscy8ucmVsc1BLAQItABQABgAIAAAAIQCI&#10;1ctkugIAAMEFAAAOAAAAAAAAAAAAAAAAAC4CAABkcnMvZTJvRG9jLnhtbFBLAQItABQABgAIAAAA&#10;IQBWCmJo4gAAAA4BAAAPAAAAAAAAAAAAAAAAABQFAABkcnMvZG93bnJldi54bWxQSwUGAAAAAAQA&#10;BADzAAAAIwYAAAAA&#10;" filled="f" stroked="f">
              <v:textbox>
                <w:txbxContent>
                  <w:p w:rsidR="008A66EA" w:rsidRDefault="008A66EA">
                    <w:pPr>
                      <w:jc w:val="right"/>
                      <w:rPr>
                        <w:rFonts w:ascii="Montserrat SemiBold" w:hAnsi="Montserrat SemiBold"/>
                        <w:color w:val="FFFFFF" w:themeColor="background1"/>
                        <w:sz w:val="42"/>
                        <w:szCs w:val="42"/>
                      </w:rPr>
                    </w:pPr>
                    <w:r>
                      <w:rPr>
                        <w:rFonts w:ascii="Montserrat SemiBold" w:hAnsi="Montserrat SemiBold"/>
                        <w:color w:val="FFFFFF" w:themeColor="background1"/>
                        <w:sz w:val="42"/>
                        <w:szCs w:val="42"/>
                      </w:rPr>
                      <w:fldChar w:fldCharType="begin"/>
                    </w:r>
                    <w:r>
                      <w:rPr>
                        <w:rFonts w:ascii="Montserrat SemiBold" w:hAnsi="Montserrat SemiBold"/>
                        <w:color w:val="FFFFFF" w:themeColor="background1"/>
                        <w:sz w:val="42"/>
                        <w:szCs w:val="42"/>
                      </w:rPr>
                      <w:instrText xml:space="preserve"> SUBJECT   \* MERGEFORMAT </w:instrText>
                    </w:r>
                    <w:r>
                      <w:rPr>
                        <w:rFonts w:ascii="Montserrat SemiBold" w:hAnsi="Montserrat SemiBold"/>
                        <w:color w:val="FFFFFF" w:themeColor="background1"/>
                        <w:sz w:val="42"/>
                        <w:szCs w:val="42"/>
                      </w:rPr>
                      <w:fldChar w:fldCharType="end"/>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2569210</wp:posOffset>
              </wp:positionH>
              <wp:positionV relativeFrom="paragraph">
                <wp:posOffset>-1039495</wp:posOffset>
              </wp:positionV>
              <wp:extent cx="4153535" cy="471805"/>
              <wp:effectExtent l="0" t="0" r="0" b="0"/>
              <wp:wrapNone/>
              <wp:docPr id="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6EA" w:rsidRDefault="008A66EA">
                          <w:pPr>
                            <w:jc w:val="right"/>
                            <w:rPr>
                              <w:rFonts w:ascii="Montserrat SemiBold" w:hAnsi="Montserrat SemiBold"/>
                              <w:sz w:val="36"/>
                              <w:szCs w:val="36"/>
                            </w:rPr>
                          </w:pPr>
                          <w:r>
                            <w:rPr>
                              <w:rFonts w:ascii="Montserrat SemiBold" w:hAnsi="Montserrat SemiBold"/>
                              <w:sz w:val="36"/>
                              <w:szCs w:val="36"/>
                            </w:rPr>
                            <w:fldChar w:fldCharType="begin"/>
                          </w:r>
                          <w:r>
                            <w:rPr>
                              <w:rFonts w:ascii="Montserrat SemiBold" w:hAnsi="Montserrat SemiBold"/>
                              <w:sz w:val="36"/>
                              <w:szCs w:val="36"/>
                            </w:rPr>
                            <w:instrText xml:space="preserve"> COMMENTS   \* MERGEFORMAT </w:instrText>
                          </w:r>
                          <w:r>
                            <w:rPr>
                              <w:rFonts w:ascii="Montserrat SemiBold" w:hAnsi="Montserrat SemiBold"/>
                              <w:sz w:val="36"/>
                              <w:szCs w:val="36"/>
                            </w:rPr>
                            <w:fldChar w:fldCharType="separate"/>
                          </w:r>
                          <w:r>
                            <w:rPr>
                              <w:rFonts w:ascii="Montserrat SemiBold" w:hAnsi="Montserrat SemiBold"/>
                              <w:sz w:val="36"/>
                              <w:szCs w:val="36"/>
                            </w:rPr>
                            <w:t>Handbook</w:t>
                          </w:r>
                          <w:r>
                            <w:rPr>
                              <w:rFonts w:ascii="Montserrat SemiBold" w:hAnsi="Montserrat SemiBold"/>
                              <w:sz w:val="36"/>
                              <w:szCs w:val="36"/>
                            </w:rPr>
                            <w:fldChar w:fldCharType="end"/>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202.3pt;margin-top:-81.85pt;width:327.0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20tgIAAMEFAAAOAAAAZHJzL2Uyb0RvYy54bWysVG1vmzAQ/j5p/8Hyd8pLTQKopGpDmCZ1&#10;L1K7H+CACdbAZrYT0k377zubJE1bTZq2gWT55fzcPXeP7+p633dox5TmUuQ4vAgwYqKSNRebHH95&#10;KL0EI22oqGknBcvxI9P4evH2zdU4ZCySrexqphCACJ2NQ45bY4bM93XVsp7qCzkwAYeNVD01sFQb&#10;v1Z0BPS+86MgmPmjVPWgZMW0ht1iOsQLh980rDKfmkYzg7ocQ2zGjcqNazv6iyuabRQdWl4dwqB/&#10;EUVPuQCnJ6iCGoq2ir+C6nmlpJaNuahk78um4RVzHIBNGLxgc9/SgTkukBw9nNKk/x9s9XH3WSFe&#10;55hgJGgPJXpge4Nu5R4RYtMzDjoDq/sB7Mwe9qHMjqoe7mT1VSMhly0VG3ajlBxbRmsIL7Q3/bOr&#10;E462IOvxg6zBD90a6YD2jept7iAbCNChTI+n0thYKtgkYXwJP0YVnJF5mASxc0Gz4+1BafOOyR7Z&#10;SY4VlN6h092dNjYamh1NrDMhS951rvydeLYBhtMO+Iar9sxG4ar5Iw3SVbJKiEei2cojQVF4N+WS&#10;eLMynMfFZbFcFuFP6zckWcvrmgnr5qiskPxZ5Q4anzRx0paWHa8tnA1Jq8162Sm0o6Ds0n2HhJyZ&#10;+c/DcEkALi8ohREJbqPUK2fJ3CMlib10HiReEKa36SwgKSnK55TuuGD/TgmNOU7jKJ7E9Ftugfte&#10;c6NZzw30jo73OU5ORjSzElyJ2pXWUN5N87NU2PCfUgHlPhbaCdZqdFKr2a/37mlE1rsV81rWj6Bg&#10;JUFgIFPoezBppfqO0Qg9JMf625YqhlH3XsArSENCbNNxCxLPI1io85P1+QkVFUDl2GA0TZdmalTb&#10;QfFNC56O7+4GXk7Jnaifojq8N+gTjtuhp9lGdL52Vk+dd/ELAAD//wMAUEsDBBQABgAIAAAAIQDk&#10;uswZ4AAAAA0BAAAPAAAAZHJzL2Rvd25yZXYueG1sTI/LTsMwEEX3SPyDNUjsWjuQhjTEqSoeEotu&#10;KGE/jd04Iraj2G3Sv2e6gt08ju6cKTez7dlZj6HzTkKyFMC0a7zqXCuh/npf5MBCRKew905LuOgA&#10;m+r2psRC+cl96vM+toxCXChQgolxKDgPjdEWw9IP2tHu6EeLkdqx5WrEicJtzx+EyLjFztEFg4N+&#10;Mbr52Z+shBjVNrnUbzZ8fM+718mIZoW1lPd38/YZWNRz/IPhqk/qUJHTwZ+cCqyXkIo0I1TCIske&#10;n4BdEbHKqTrQLF+nwKuS//+i+gUAAP//AwBQSwECLQAUAAYACAAAACEAtoM4kv4AAADhAQAAEwAA&#10;AAAAAAAAAAAAAAAAAAAAW0NvbnRlbnRfVHlwZXNdLnhtbFBLAQItABQABgAIAAAAIQA4/SH/1gAA&#10;AJQBAAALAAAAAAAAAAAAAAAAAC8BAABfcmVscy8ucmVsc1BLAQItABQABgAIAAAAIQBwuB20tgIA&#10;AMEFAAAOAAAAAAAAAAAAAAAAAC4CAABkcnMvZTJvRG9jLnhtbFBLAQItABQABgAIAAAAIQDkuswZ&#10;4AAAAA0BAAAPAAAAAAAAAAAAAAAAABAFAABkcnMvZG93bnJldi54bWxQSwUGAAAAAAQABADzAAAA&#10;HQYAAAAA&#10;" filled="f" stroked="f">
              <v:textbox style="mso-fit-shape-to-text:t">
                <w:txbxContent>
                  <w:p w:rsidR="008A66EA" w:rsidRDefault="008A66EA">
                    <w:pPr>
                      <w:jc w:val="right"/>
                      <w:rPr>
                        <w:rFonts w:ascii="Montserrat SemiBold" w:hAnsi="Montserrat SemiBold"/>
                        <w:sz w:val="36"/>
                        <w:szCs w:val="36"/>
                      </w:rPr>
                    </w:pPr>
                    <w:r>
                      <w:rPr>
                        <w:rFonts w:ascii="Montserrat SemiBold" w:hAnsi="Montserrat SemiBold"/>
                        <w:sz w:val="36"/>
                        <w:szCs w:val="36"/>
                      </w:rPr>
                      <w:fldChar w:fldCharType="begin"/>
                    </w:r>
                    <w:r>
                      <w:rPr>
                        <w:rFonts w:ascii="Montserrat SemiBold" w:hAnsi="Montserrat SemiBold"/>
                        <w:sz w:val="36"/>
                        <w:szCs w:val="36"/>
                      </w:rPr>
                      <w:instrText xml:space="preserve"> COMMENTS   \* MERGEFORMAT </w:instrText>
                    </w:r>
                    <w:r>
                      <w:rPr>
                        <w:rFonts w:ascii="Montserrat SemiBold" w:hAnsi="Montserrat SemiBold"/>
                        <w:sz w:val="36"/>
                        <w:szCs w:val="36"/>
                      </w:rPr>
                      <w:fldChar w:fldCharType="separate"/>
                    </w:r>
                    <w:r>
                      <w:rPr>
                        <w:rFonts w:ascii="Montserrat SemiBold" w:hAnsi="Montserrat SemiBold"/>
                        <w:sz w:val="36"/>
                        <w:szCs w:val="36"/>
                      </w:rPr>
                      <w:t>Handbook</w:t>
                    </w:r>
                    <w:r>
                      <w:rPr>
                        <w:rFonts w:ascii="Montserrat SemiBold" w:hAnsi="Montserrat SemiBold"/>
                        <w:sz w:val="36"/>
                        <w:szCs w:val="36"/>
                      </w:rPr>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1853565</wp:posOffset>
              </wp:positionH>
              <wp:positionV relativeFrom="paragraph">
                <wp:posOffset>-2125980</wp:posOffset>
              </wp:positionV>
              <wp:extent cx="4869180" cy="471805"/>
              <wp:effectExtent l="0" t="0" r="0" b="0"/>
              <wp:wrapNone/>
              <wp:docPr id="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66EA" w:rsidRDefault="008A66EA">
                          <w:pPr>
                            <w:jc w:val="right"/>
                          </w:pPr>
                          <w:proofErr w:type="gramStart"/>
                          <w:r>
                            <w:rPr>
                              <w:rFonts w:ascii="Montserrat" w:hAnsi="Montserrat"/>
                              <w:b/>
                              <w:sz w:val="36"/>
                              <w:szCs w:val="36"/>
                            </w:rPr>
                            <w:t>applicable</w:t>
                          </w:r>
                          <w:proofErr w:type="gramEnd"/>
                          <w:r>
                            <w:rPr>
                              <w:rFonts w:ascii="Montserrat" w:hAnsi="Montserrat"/>
                              <w:b/>
                              <w:sz w:val="36"/>
                              <w:szCs w:val="36"/>
                            </w:rPr>
                            <w:t xml:space="preserve"> to </w:t>
                          </w:r>
                          <w:r>
                            <w:rPr>
                              <w:rFonts w:ascii="Montserrat" w:hAnsi="Montserrat"/>
                              <w:b/>
                              <w:sz w:val="36"/>
                              <w:szCs w:val="36"/>
                            </w:rPr>
                            <w:fldChar w:fldCharType="begin"/>
                          </w:r>
                          <w:r>
                            <w:rPr>
                              <w:rFonts w:ascii="Montserrat" w:hAnsi="Montserrat"/>
                              <w:b/>
                              <w:sz w:val="36"/>
                              <w:szCs w:val="36"/>
                            </w:rPr>
                            <w:instrText xml:space="preserve"> KEYWORDS   \* MERGEFORMAT </w:instrText>
                          </w:r>
                          <w:r>
                            <w:rPr>
                              <w:rFonts w:ascii="Montserrat" w:hAnsi="Montserrat"/>
                              <w:b/>
                              <w:sz w:val="36"/>
                              <w:szCs w:val="36"/>
                            </w:rPr>
                            <w:fldChar w:fldCharType="separate"/>
                          </w:r>
                          <w:r>
                            <w:rPr>
                              <w:rFonts w:ascii="Montserrat" w:hAnsi="Montserrat"/>
                              <w:b/>
                              <w:sz w:val="36"/>
                              <w:szCs w:val="36"/>
                            </w:rPr>
                            <w:t>7.194</w:t>
                          </w:r>
                          <w:r>
                            <w:rPr>
                              <w:rFonts w:ascii="Montserrat" w:hAnsi="Montserrat"/>
                              <w:b/>
                              <w:sz w:val="36"/>
                              <w:szCs w:val="36"/>
                            </w:rPr>
                            <w:fldChar w:fldCharType="end"/>
                          </w:r>
                          <w:r>
                            <w:rPr>
                              <w:rFonts w:ascii="Montserrat" w:hAnsi="Montserrat"/>
                              <w:b/>
                              <w:sz w:val="36"/>
                              <w:szCs w:val="36"/>
                            </w:rPr>
                            <w:t xml:space="preserve"> onwards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145.95pt;margin-top:-167.4pt;width:383.4pt;height:3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HWtg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uY1ueodcpeN334GdGOLeulqru72T5VSMhVw0VW3ajlBwaRitIL7Q3/bOr&#10;E462IJvhg6wgDt0Z6YDGWnUWEKqBAB3a9Hhqjc2lhEMSz5MwBlMJNrKA5cyFoOnxdq+0ecdkh+wi&#10;wwpa79Dp/k4bmw1Njy42mJAFb1vX/lY8OwDH6QRiw1Vrs1m4bv5IgmQdr2PikWi+9kiQ595NsSLe&#10;vAgXs/wyX63y8KeNG5K04VXFhA1zVFZI/qxzB41PmjhpS8uWVxbOpqTVdrNqFdpTUHbhvkNBztz8&#10;52m4IgCXF5TCiAS3UeIV83jhkYLMvGQRxF4QJrfJPCAJyYvnlO64YP9OCQ0ZTmbRbBLTb7kF7nvN&#10;jaYdNzA7Wt5lOD450dRKcC0q11pDeTutz0ph038qBbT72GgnWKvRSa1m3IzuaVza6FbMG1k9goKV&#10;BIGBFmHuwaKR6jtGA8yQDOtvO6oYRu17Aa8gCQmxQ8dtyGwRwUadWzbnFipKgMqwwWharsw0qHa9&#10;4tsGIh3f3Q28nII7UT9ldXhvMCcct8NMs4PofO+8nibv8hcAAAD//wMAUEsDBBQABgAIAAAAIQDe&#10;+Y1i4gAAAA4BAAAPAAAAZHJzL2Rvd25yZXYueG1sTI/LbsIwEEX3lfoP1lTqDuyEhkKIg1AfUhds&#10;StO9iYc4amxHsSHh7zus2uXMHN05t9hOtmMXHELrnYRkLoChq71uXSOh+nqfrYCFqJxWnXco4YoB&#10;tuX9XaFy7Uf3iZdDbBiFuJArCSbGPuc81AatCnPfo6PbyQ9WRRqHhutBjRRuO54KseRWtY4+GNXj&#10;i8H653C2EmLUu+Ravdnw8T3tX0cj6kxVUj4+TLsNsIhT/IPhpk/qUJLT0Z+dDqyTkK6TNaESZovF&#10;E5W4ISJbPQM70i5digx4WfD/NcpfAAAA//8DAFBLAQItABQABgAIAAAAIQC2gziS/gAAAOEBAAAT&#10;AAAAAAAAAAAAAAAAAAAAAABbQ29udGVudF9UeXBlc10ueG1sUEsBAi0AFAAGAAgAAAAhADj9If/W&#10;AAAAlAEAAAsAAAAAAAAAAAAAAAAALwEAAF9yZWxzLy5yZWxzUEsBAi0AFAAGAAgAAAAhANhmUda2&#10;AgAAwQUAAA4AAAAAAAAAAAAAAAAALgIAAGRycy9lMm9Eb2MueG1sUEsBAi0AFAAGAAgAAAAhAN75&#10;jWLiAAAADgEAAA8AAAAAAAAAAAAAAAAAEAUAAGRycy9kb3ducmV2LnhtbFBLBQYAAAAABAAEAPMA&#10;AAAfBgAAAAA=&#10;" filled="f" stroked="f">
              <v:textbox style="mso-fit-shape-to-text:t">
                <w:txbxContent>
                  <w:p w:rsidR="008A66EA" w:rsidRDefault="008A66EA">
                    <w:pPr>
                      <w:jc w:val="right"/>
                    </w:pPr>
                    <w:proofErr w:type="gramStart"/>
                    <w:r>
                      <w:rPr>
                        <w:rFonts w:ascii="Montserrat" w:hAnsi="Montserrat"/>
                        <w:b/>
                        <w:sz w:val="36"/>
                        <w:szCs w:val="36"/>
                      </w:rPr>
                      <w:t>applicable</w:t>
                    </w:r>
                    <w:proofErr w:type="gramEnd"/>
                    <w:r>
                      <w:rPr>
                        <w:rFonts w:ascii="Montserrat" w:hAnsi="Montserrat"/>
                        <w:b/>
                        <w:sz w:val="36"/>
                        <w:szCs w:val="36"/>
                      </w:rPr>
                      <w:t xml:space="preserve"> to </w:t>
                    </w:r>
                    <w:r>
                      <w:rPr>
                        <w:rFonts w:ascii="Montserrat" w:hAnsi="Montserrat"/>
                        <w:b/>
                        <w:sz w:val="36"/>
                        <w:szCs w:val="36"/>
                      </w:rPr>
                      <w:fldChar w:fldCharType="begin"/>
                    </w:r>
                    <w:r>
                      <w:rPr>
                        <w:rFonts w:ascii="Montserrat" w:hAnsi="Montserrat"/>
                        <w:b/>
                        <w:sz w:val="36"/>
                        <w:szCs w:val="36"/>
                      </w:rPr>
                      <w:instrText xml:space="preserve"> KEYWORDS   \* MERGEFORMAT </w:instrText>
                    </w:r>
                    <w:r>
                      <w:rPr>
                        <w:rFonts w:ascii="Montserrat" w:hAnsi="Montserrat"/>
                        <w:b/>
                        <w:sz w:val="36"/>
                        <w:szCs w:val="36"/>
                      </w:rPr>
                      <w:fldChar w:fldCharType="separate"/>
                    </w:r>
                    <w:r>
                      <w:rPr>
                        <w:rFonts w:ascii="Montserrat" w:hAnsi="Montserrat"/>
                        <w:b/>
                        <w:sz w:val="36"/>
                        <w:szCs w:val="36"/>
                      </w:rPr>
                      <w:t>7.194</w:t>
                    </w:r>
                    <w:r>
                      <w:rPr>
                        <w:rFonts w:ascii="Montserrat" w:hAnsi="Montserrat"/>
                        <w:b/>
                        <w:sz w:val="36"/>
                        <w:szCs w:val="36"/>
                      </w:rPr>
                      <w:fldChar w:fldCharType="end"/>
                    </w:r>
                    <w:r>
                      <w:rPr>
                        <w:rFonts w:ascii="Montserrat" w:hAnsi="Montserrat"/>
                        <w:b/>
                        <w:sz w:val="36"/>
                        <w:szCs w:val="36"/>
                      </w:rPr>
                      <w:t xml:space="preserve"> onwards</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173664">
            <w:rPr>
              <w:rStyle w:val="PageNumber"/>
              <w:i/>
            </w:rPr>
            <w:t>19</w:t>
          </w:r>
          <w:r>
            <w:rPr>
              <w:rStyle w:val="PageNumber"/>
              <w:i/>
            </w:rPr>
            <w:fldChar w:fldCharType="end"/>
          </w:r>
        </w:p>
      </w:tc>
    </w:tr>
  </w:tbl>
  <w:p w:rsidR="008A66EA" w:rsidRDefault="008A66E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0"/>
      <w:gridCol w:w="8780"/>
    </w:tblGrid>
    <w:tr w:rsidR="008A66EA">
      <w:trPr>
        <w:trHeight w:val="123"/>
      </w:trPr>
      <w:tc>
        <w:tcPr>
          <w:tcW w:w="868" w:type="dxa"/>
        </w:tcPr>
        <w:p w:rsidR="008A66EA" w:rsidRDefault="008A66EA">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173664">
            <w:rPr>
              <w:rStyle w:val="PageNumber"/>
            </w:rPr>
            <w:t>34</w:t>
          </w:r>
          <w:r>
            <w:rPr>
              <w:rStyle w:val="PageNumber"/>
            </w:rPr>
            <w:fldChar w:fldCharType="end"/>
          </w:r>
          <w:r>
            <w:rPr>
              <w:rStyle w:val="PageNumber"/>
            </w:rPr>
            <w:t xml:space="preserve"> </w:t>
          </w:r>
        </w:p>
      </w:tc>
      <w:tc>
        <w:tcPr>
          <w:tcW w:w="8927" w:type="dxa"/>
          <w:vAlign w:val="center"/>
        </w:tcPr>
        <w:p w:rsidR="008A66EA" w:rsidRDefault="008A66EA">
          <w:pPr>
            <w:pStyle w:val="pagenumbering"/>
            <w:rPr>
              <w:i/>
            </w:rPr>
          </w:pPr>
          <w:r>
            <w:rPr>
              <w:i/>
            </w:rPr>
            <w:fldChar w:fldCharType="begin"/>
          </w:r>
          <w:r>
            <w:rPr>
              <w:i/>
            </w:rPr>
            <w:instrText xml:space="preserve"> TITLE   \* MERGEFORMAT </w:instrText>
          </w:r>
          <w:r>
            <w:rPr>
              <w:i/>
            </w:rPr>
            <w:fldChar w:fldCharType="separate"/>
          </w:r>
          <w:r>
            <w:rPr>
              <w:i/>
            </w:rPr>
            <w:t>Producing the School Workforce Census 2020 Return</w:t>
          </w:r>
          <w:r>
            <w:rPr>
              <w:i/>
            </w:rPr>
            <w:fldChar w:fldCharType="end"/>
          </w:r>
        </w:p>
      </w:tc>
    </w:tr>
  </w:tbl>
  <w:p w:rsidR="008A66EA" w:rsidRDefault="008A66E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173664">
            <w:rPr>
              <w:rStyle w:val="PageNumber"/>
              <w:i/>
            </w:rPr>
            <w:t>35</w:t>
          </w:r>
          <w:r>
            <w:rPr>
              <w:rStyle w:val="PageNumber"/>
              <w:i/>
            </w:rPr>
            <w:fldChar w:fldCharType="end"/>
          </w:r>
        </w:p>
      </w:tc>
    </w:tr>
  </w:tbl>
  <w:p w:rsidR="008A66EA" w:rsidRDefault="008A66E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60"/>
      <w:gridCol w:w="8780"/>
    </w:tblGrid>
    <w:tr w:rsidR="008A66EA">
      <w:trPr>
        <w:trHeight w:val="123"/>
      </w:trPr>
      <w:tc>
        <w:tcPr>
          <w:tcW w:w="868" w:type="dxa"/>
        </w:tcPr>
        <w:p w:rsidR="008A66EA" w:rsidRDefault="008A66EA">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173664">
            <w:rPr>
              <w:rStyle w:val="PageNumber"/>
            </w:rPr>
            <w:t>40</w:t>
          </w:r>
          <w:r>
            <w:rPr>
              <w:rStyle w:val="PageNumber"/>
            </w:rPr>
            <w:fldChar w:fldCharType="end"/>
          </w:r>
          <w:r>
            <w:rPr>
              <w:rStyle w:val="PageNumber"/>
            </w:rPr>
            <w:t xml:space="preserve"> </w:t>
          </w:r>
        </w:p>
      </w:tc>
      <w:tc>
        <w:tcPr>
          <w:tcW w:w="8927" w:type="dxa"/>
          <w:vAlign w:val="center"/>
        </w:tcPr>
        <w:p w:rsidR="008A66EA" w:rsidRDefault="008A66EA">
          <w:pPr>
            <w:pStyle w:val="pagenumbering"/>
            <w:rPr>
              <w:i/>
            </w:rPr>
          </w:pPr>
          <w:r>
            <w:rPr>
              <w:i/>
            </w:rPr>
            <w:fldChar w:fldCharType="begin"/>
          </w:r>
          <w:r>
            <w:rPr>
              <w:i/>
            </w:rPr>
            <w:instrText xml:space="preserve"> TITLE   \* MERGEFORMAT </w:instrText>
          </w:r>
          <w:r>
            <w:rPr>
              <w:i/>
            </w:rPr>
            <w:fldChar w:fldCharType="separate"/>
          </w:r>
          <w:r>
            <w:rPr>
              <w:i/>
            </w:rPr>
            <w:t>Producing the School Workforce Census 2020 Return</w:t>
          </w:r>
          <w:r>
            <w:rPr>
              <w:i/>
            </w:rPr>
            <w:fldChar w:fldCharType="end"/>
          </w:r>
        </w:p>
      </w:tc>
    </w:tr>
  </w:tbl>
  <w:p w:rsidR="008A66EA" w:rsidRDefault="008A66E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Pr>
              <w:rStyle w:val="PageNumber"/>
              <w:i/>
            </w:rPr>
            <w:t>101</w:t>
          </w:r>
          <w:r>
            <w:rPr>
              <w:rStyle w:val="PageNumber"/>
              <w:i/>
            </w:rPr>
            <w:fldChar w:fldCharType="end"/>
          </w:r>
        </w:p>
      </w:tc>
    </w:tr>
  </w:tbl>
  <w:p w:rsidR="008A66EA" w:rsidRDefault="008A66E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173664">
            <w:rPr>
              <w:rStyle w:val="PageNumber"/>
              <w:i/>
            </w:rPr>
            <w:t>39</w:t>
          </w:r>
          <w:r>
            <w:rPr>
              <w:rStyle w:val="PageNumber"/>
              <w:i/>
            </w:rPr>
            <w:fldChar w:fldCharType="end"/>
          </w:r>
        </w:p>
      </w:tc>
    </w:tr>
  </w:tbl>
  <w:p w:rsidR="008A66EA" w:rsidRDefault="008A66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8A66EA">
      <w:trPr>
        <w:trHeight w:val="123"/>
      </w:trPr>
      <w:tc>
        <w:tcPr>
          <w:tcW w:w="868" w:type="dxa"/>
        </w:tcPr>
        <w:p w:rsidR="008A66EA" w:rsidRDefault="008A66EA">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BA1919">
            <w:rPr>
              <w:rStyle w:val="PageNumber"/>
            </w:rPr>
            <w:t>4</w:t>
          </w:r>
          <w:r>
            <w:rPr>
              <w:rStyle w:val="PageNumber"/>
            </w:rPr>
            <w:fldChar w:fldCharType="end"/>
          </w:r>
          <w:r>
            <w:rPr>
              <w:rStyle w:val="PageNumber"/>
            </w:rPr>
            <w:t xml:space="preserve"> </w:t>
          </w:r>
        </w:p>
      </w:tc>
      <w:tc>
        <w:tcPr>
          <w:tcW w:w="8927" w:type="dxa"/>
          <w:vAlign w:val="center"/>
        </w:tcPr>
        <w:p w:rsidR="008A66EA" w:rsidRDefault="008A66EA">
          <w:pPr>
            <w:pStyle w:val="pagenumbering"/>
            <w:rPr>
              <w:i/>
            </w:rPr>
          </w:pPr>
          <w:r>
            <w:rPr>
              <w:i/>
            </w:rPr>
            <w:fldChar w:fldCharType="begin"/>
          </w:r>
          <w:r>
            <w:rPr>
              <w:i/>
            </w:rPr>
            <w:instrText xml:space="preserve"> TITLE   \* MERGEFORMAT </w:instrText>
          </w:r>
          <w:r>
            <w:rPr>
              <w:i/>
            </w:rPr>
            <w:fldChar w:fldCharType="separate"/>
          </w:r>
          <w:r>
            <w:rPr>
              <w:i/>
            </w:rPr>
            <w:t>Producing the School Workforce Census 2020 Return</w:t>
          </w:r>
          <w:r>
            <w:rPr>
              <w:i/>
            </w:rPr>
            <w:fldChar w:fldCharType="end"/>
          </w:r>
        </w:p>
      </w:tc>
    </w:tr>
  </w:tbl>
  <w:p w:rsidR="008A66EA" w:rsidRDefault="008A66E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BA1919">
            <w:rPr>
              <w:rStyle w:val="PageNumber"/>
              <w:i/>
            </w:rPr>
            <w:t>3</w:t>
          </w:r>
          <w:r>
            <w:rPr>
              <w:rStyle w:val="PageNumber"/>
              <w:i/>
            </w:rPr>
            <w:fldChar w:fldCharType="end"/>
          </w:r>
        </w:p>
      </w:tc>
    </w:tr>
  </w:tbl>
  <w:p w:rsidR="008A66EA" w:rsidRDefault="008A66E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8A66EA">
      <w:trPr>
        <w:trHeight w:val="123"/>
      </w:trPr>
      <w:tc>
        <w:tcPr>
          <w:tcW w:w="868" w:type="dxa"/>
        </w:tcPr>
        <w:p w:rsidR="008A66EA" w:rsidRDefault="008A66EA">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BA1919">
            <w:rPr>
              <w:rStyle w:val="PageNumber"/>
            </w:rPr>
            <w:t>6</w:t>
          </w:r>
          <w:r>
            <w:rPr>
              <w:rStyle w:val="PageNumber"/>
            </w:rPr>
            <w:fldChar w:fldCharType="end"/>
          </w:r>
          <w:r>
            <w:rPr>
              <w:rStyle w:val="PageNumber"/>
            </w:rPr>
            <w:t xml:space="preserve"> </w:t>
          </w:r>
        </w:p>
      </w:tc>
      <w:tc>
        <w:tcPr>
          <w:tcW w:w="8927" w:type="dxa"/>
          <w:vAlign w:val="center"/>
        </w:tcPr>
        <w:p w:rsidR="008A66EA" w:rsidRDefault="008A66EA">
          <w:pPr>
            <w:pStyle w:val="pagenumbering"/>
            <w:rPr>
              <w:i/>
            </w:rPr>
          </w:pPr>
          <w:r>
            <w:rPr>
              <w:i/>
            </w:rPr>
            <w:fldChar w:fldCharType="begin"/>
          </w:r>
          <w:r>
            <w:rPr>
              <w:i/>
            </w:rPr>
            <w:instrText xml:space="preserve"> TITLE   \* MERGEFORMAT </w:instrText>
          </w:r>
          <w:r>
            <w:rPr>
              <w:i/>
            </w:rPr>
            <w:fldChar w:fldCharType="separate"/>
          </w:r>
          <w:r>
            <w:rPr>
              <w:i/>
            </w:rPr>
            <w:t>Producing the School Workforce Census 2020 Return</w:t>
          </w:r>
          <w:r>
            <w:rPr>
              <w:i/>
            </w:rPr>
            <w:fldChar w:fldCharType="end"/>
          </w:r>
        </w:p>
      </w:tc>
    </w:tr>
  </w:tbl>
  <w:p w:rsidR="008A66EA" w:rsidRDefault="008A66E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108" w:type="dxa"/>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933"/>
      <w:gridCol w:w="599"/>
    </w:tblGrid>
    <w:tr w:rsidR="008A66EA">
      <w:tc>
        <w:tcPr>
          <w:tcW w:w="8970" w:type="dxa"/>
        </w:tcPr>
        <w:p w:rsidR="008A66EA" w:rsidRDefault="008A66EA">
          <w:pPr>
            <w:pStyle w:val="Header"/>
          </w:pPr>
          <w:fldSimple w:instr=" TITLE   \* MERGEFORMAT ">
            <w:r>
              <w:t>Producing the School Workforce Census 2020 Return</w:t>
            </w:r>
          </w:fldSimple>
        </w:p>
      </w:tc>
      <w:tc>
        <w:tcPr>
          <w:tcW w:w="600" w:type="dxa"/>
          <w:vAlign w:val="center"/>
        </w:tcPr>
        <w:p w:rsidR="008A66EA" w:rsidRDefault="008A66EA">
          <w:pPr>
            <w:pStyle w:val="pagenumbering"/>
            <w:rPr>
              <w:i/>
            </w:rPr>
          </w:pPr>
          <w:r>
            <w:rPr>
              <w:rStyle w:val="PageNumber"/>
              <w:i/>
            </w:rPr>
            <w:fldChar w:fldCharType="begin"/>
          </w:r>
          <w:r>
            <w:rPr>
              <w:rStyle w:val="PageNumber"/>
              <w:i/>
            </w:rPr>
            <w:instrText xml:space="preserve"> PAGE </w:instrText>
          </w:r>
          <w:r>
            <w:rPr>
              <w:rStyle w:val="PageNumber"/>
              <w:i/>
            </w:rPr>
            <w:fldChar w:fldCharType="separate"/>
          </w:r>
          <w:r w:rsidR="00BA1919">
            <w:rPr>
              <w:rStyle w:val="PageNumber"/>
              <w:i/>
            </w:rPr>
            <w:t>5</w:t>
          </w:r>
          <w:r>
            <w:rPr>
              <w:rStyle w:val="PageNumber"/>
              <w:i/>
            </w:rPr>
            <w:fldChar w:fldCharType="end"/>
          </w:r>
        </w:p>
      </w:tc>
    </w:tr>
  </w:tbl>
  <w:p w:rsidR="008A66EA" w:rsidRDefault="008A66E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ook w:val="01E0" w:firstRow="1" w:lastRow="1" w:firstColumn="1" w:lastColumn="1" w:noHBand="0" w:noVBand="0"/>
    </w:tblPr>
    <w:tblGrid>
      <w:gridCol w:w="858"/>
      <w:gridCol w:w="8782"/>
    </w:tblGrid>
    <w:tr w:rsidR="008A66EA">
      <w:trPr>
        <w:trHeight w:val="123"/>
      </w:trPr>
      <w:tc>
        <w:tcPr>
          <w:tcW w:w="868" w:type="dxa"/>
        </w:tcPr>
        <w:p w:rsidR="008A66EA" w:rsidRDefault="008A66EA">
          <w:pPr>
            <w:pStyle w:val="Header"/>
            <w:tabs>
              <w:tab w:val="clear" w:pos="0"/>
              <w:tab w:val="clear" w:pos="315"/>
              <w:tab w:val="clear" w:pos="471"/>
              <w:tab w:val="clear" w:pos="4887"/>
              <w:tab w:val="clear" w:pos="4995"/>
              <w:tab w:val="clear" w:pos="8306"/>
              <w:tab w:val="right" w:pos="200"/>
            </w:tabs>
            <w:rPr>
              <w:rStyle w:val="PageNumber"/>
            </w:rPr>
          </w:pPr>
          <w:r>
            <w:rPr>
              <w:rStyle w:val="PageNumber"/>
            </w:rPr>
            <w:fldChar w:fldCharType="begin"/>
          </w:r>
          <w:r>
            <w:rPr>
              <w:rStyle w:val="PageNumber"/>
            </w:rPr>
            <w:instrText xml:space="preserve"> PAGE </w:instrText>
          </w:r>
          <w:r>
            <w:rPr>
              <w:rStyle w:val="PageNumber"/>
            </w:rPr>
            <w:fldChar w:fldCharType="separate"/>
          </w:r>
          <w:r w:rsidR="00173664">
            <w:rPr>
              <w:rStyle w:val="PageNumber"/>
            </w:rPr>
            <w:t>20</w:t>
          </w:r>
          <w:r>
            <w:rPr>
              <w:rStyle w:val="PageNumber"/>
            </w:rPr>
            <w:fldChar w:fldCharType="end"/>
          </w:r>
          <w:r>
            <w:rPr>
              <w:rStyle w:val="PageNumber"/>
            </w:rPr>
            <w:t xml:space="preserve"> </w:t>
          </w:r>
        </w:p>
      </w:tc>
      <w:tc>
        <w:tcPr>
          <w:tcW w:w="8927" w:type="dxa"/>
          <w:vAlign w:val="center"/>
        </w:tcPr>
        <w:p w:rsidR="008A66EA" w:rsidRDefault="008A66EA">
          <w:pPr>
            <w:pStyle w:val="pagenumbering"/>
            <w:rPr>
              <w:i/>
            </w:rPr>
          </w:pPr>
          <w:r>
            <w:rPr>
              <w:i/>
            </w:rPr>
            <w:fldChar w:fldCharType="begin"/>
          </w:r>
          <w:r>
            <w:rPr>
              <w:i/>
            </w:rPr>
            <w:instrText xml:space="preserve"> TITLE   \* MERGEFORMAT </w:instrText>
          </w:r>
          <w:r>
            <w:rPr>
              <w:i/>
            </w:rPr>
            <w:fldChar w:fldCharType="separate"/>
          </w:r>
          <w:r>
            <w:rPr>
              <w:i/>
            </w:rPr>
            <w:t>Producing the School Workforce Census 2020 Return</w:t>
          </w:r>
          <w:r>
            <w:rPr>
              <w:i/>
            </w:rPr>
            <w:fldChar w:fldCharType="end"/>
          </w:r>
        </w:p>
      </w:tc>
    </w:tr>
  </w:tbl>
  <w:p w:rsidR="008A66EA" w:rsidRDefault="008A66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6EA" w:rsidRDefault="008A66EA">
      <w:pPr>
        <w:spacing w:before="0" w:after="0"/>
      </w:pPr>
      <w:r>
        <w:separator/>
      </w:r>
    </w:p>
  </w:footnote>
  <w:footnote w:type="continuationSeparator" w:id="0">
    <w:p w:rsidR="008A66EA" w:rsidRDefault="008A66EA">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Header"/>
    </w:pPr>
  </w:p>
  <w:p w:rsidR="008A66EA" w:rsidRDefault="008A66E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left"/>
            <w:jc w:val="right"/>
          </w:pPr>
          <w:fldSimple w:instr=" STYLEREF &quot;Heading 1&quot;\n \* MERGEFORMAT ">
            <w:r w:rsidR="00173664">
              <w:t>03|</w:t>
            </w:r>
          </w:fldSimple>
          <w:r>
            <w:t xml:space="preserve"> </w:t>
          </w:r>
          <w:fldSimple w:instr=" STYLEREF &quot;Heading 1&quot; \* MERGEFORMAT ">
            <w:r w:rsidR="00173664">
              <w:t>Producing the School Workforce Census</w:t>
            </w:r>
          </w:fldSimple>
        </w:p>
      </w:tc>
    </w:tr>
  </w:tbl>
  <w:p w:rsidR="008A66EA" w:rsidRDefault="008A66E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jc w:val="right"/>
      </w:trPr>
      <w:tc>
        <w:tcPr>
          <w:tcW w:w="9747" w:type="dxa"/>
          <w:vAlign w:val="center"/>
        </w:tcPr>
        <w:p w:rsidR="008A66EA" w:rsidRDefault="008A66EA">
          <w:pPr>
            <w:pStyle w:val="headerleft"/>
          </w:pPr>
          <w:fldSimple w:instr=" STYLEREF &quot;Heading 1&quot;\n \* MERGEFORMAT ">
            <w:r w:rsidR="00173664">
              <w:t>04|</w:t>
            </w:r>
          </w:fldSimple>
          <w:r>
            <w:t xml:space="preserve"> </w:t>
          </w:r>
          <w:fldSimple w:instr=" STYLEREF &quot;Heading 1&quot; \* MERGEFORMAT ">
            <w:r w:rsidR="00173664">
              <w:t>Completing the School Workforce Census</w:t>
            </w:r>
          </w:fldSimple>
        </w:p>
      </w:tc>
    </w:tr>
  </w:tbl>
  <w:p w:rsidR="008A66EA" w:rsidRDefault="008A66E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left"/>
            <w:jc w:val="right"/>
          </w:pPr>
          <w:fldSimple w:instr=" STYLEREF &quot;Heading 1&quot;\n \* MERGEFORMAT ">
            <w:r w:rsidR="00173664">
              <w:t>04|</w:t>
            </w:r>
          </w:fldSimple>
          <w:r>
            <w:t xml:space="preserve"> </w:t>
          </w:r>
          <w:fldSimple w:instr=" STYLEREF &quot;Heading 1&quot; \* MERGEFORMAT ">
            <w:r w:rsidR="00173664">
              <w:t>Completing the School Workforce Census</w:t>
            </w:r>
          </w:fldSimple>
        </w:p>
      </w:tc>
    </w:tr>
  </w:tbl>
  <w:p w:rsidR="008A66EA" w:rsidRDefault="008A66E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
            <w:jc w:val="left"/>
          </w:pPr>
          <w:r>
            <w:t>I| Index</w:t>
          </w:r>
        </w:p>
      </w:tc>
    </w:tr>
  </w:tbl>
  <w:p w:rsidR="008A66EA" w:rsidRDefault="008A66E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
          </w:pPr>
          <w:r>
            <w:t>I| Index</w:t>
          </w:r>
        </w:p>
      </w:tc>
    </w:tr>
  </w:tbl>
  <w:p w:rsidR="008A66EA" w:rsidRDefault="008A66E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2" w:space="0" w:color="006699"/>
        <w:insideV w:val="single" w:sz="18"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
          </w:pPr>
          <w:r>
            <w:t>I| Index</w:t>
          </w:r>
        </w:p>
      </w:tc>
    </w:tr>
  </w:tbl>
  <w:p w:rsidR="008A66EA" w:rsidRDefault="008A66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6EA" w:rsidRDefault="008A66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jc w:val="right"/>
      </w:trPr>
      <w:tc>
        <w:tcPr>
          <w:tcW w:w="9747" w:type="dxa"/>
          <w:vAlign w:val="center"/>
        </w:tcPr>
        <w:p w:rsidR="008A66EA" w:rsidRDefault="008A66EA">
          <w:pPr>
            <w:pStyle w:val="headerleft"/>
          </w:pPr>
          <w:fldSimple w:instr=" STYLEREF &quot;Heading 1&quot;\n \* MERGEFORMAT ">
            <w:r w:rsidR="00BA1919">
              <w:t>01|</w:t>
            </w:r>
          </w:fldSimple>
          <w:r>
            <w:t xml:space="preserve"> </w:t>
          </w:r>
          <w:fldSimple w:instr=" STYLEREF &quot;Heading 1&quot; \* MERGEFORMAT ">
            <w:r w:rsidR="00BA1919">
              <w:t>Introduction</w:t>
            </w:r>
          </w:fldSimple>
        </w:p>
      </w:tc>
    </w:tr>
  </w:tbl>
  <w:p w:rsidR="008A66EA" w:rsidRDefault="008A66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left"/>
            <w:jc w:val="right"/>
          </w:pPr>
          <w:fldSimple w:instr=" STYLEREF &quot;Heading 1&quot;\n \* MERGEFORMAT ">
            <w:r w:rsidR="00BA1919">
              <w:t>01|</w:t>
            </w:r>
          </w:fldSimple>
          <w:r>
            <w:t xml:space="preserve"> </w:t>
          </w:r>
          <w:fldSimple w:instr=" STYLEREF &quot;Heading 1&quot; \* MERGEFORMAT ">
            <w:r w:rsidR="00BA1919">
              <w:t>Introduction</w:t>
            </w:r>
          </w:fldSimple>
        </w:p>
      </w:tc>
    </w:tr>
  </w:tbl>
  <w:p w:rsidR="008A66EA" w:rsidRDefault="008A66E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jc w:val="right"/>
      </w:trPr>
      <w:tc>
        <w:tcPr>
          <w:tcW w:w="9747" w:type="dxa"/>
          <w:vAlign w:val="center"/>
        </w:tcPr>
        <w:p w:rsidR="008A66EA" w:rsidRDefault="008A66EA">
          <w:pPr>
            <w:pStyle w:val="headerleft"/>
          </w:pPr>
          <w:fldSimple w:instr=" STYLEREF &quot;Heading 1&quot;\n \* MERGEFORMAT ">
            <w:r w:rsidR="00BA1919">
              <w:t>02|</w:t>
            </w:r>
          </w:fldSimple>
          <w:r>
            <w:t xml:space="preserve"> </w:t>
          </w:r>
          <w:fldSimple w:instr=" STYLEREF &quot;Heading 1&quot; \* MERGEFORMAT ">
            <w:r w:rsidR="00BA1919">
              <w:t>Preparing for the School Workforce Census</w:t>
            </w:r>
          </w:fldSimple>
        </w:p>
      </w:tc>
    </w:tr>
  </w:tbl>
  <w:p w:rsidR="008A66EA" w:rsidRDefault="008A66E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trPr>
      <w:tc>
        <w:tcPr>
          <w:tcW w:w="9747" w:type="dxa"/>
          <w:vAlign w:val="center"/>
        </w:tcPr>
        <w:p w:rsidR="008A66EA" w:rsidRDefault="008A66EA">
          <w:pPr>
            <w:pStyle w:val="headerleft"/>
            <w:jc w:val="right"/>
          </w:pPr>
          <w:fldSimple w:instr=" STYLEREF &quot;Heading 1&quot;\n \* MERGEFORMAT ">
            <w:r w:rsidR="00BA1919">
              <w:t>02|</w:t>
            </w:r>
          </w:fldSimple>
          <w:r>
            <w:t xml:space="preserve"> </w:t>
          </w:r>
          <w:fldSimple w:instr=" STYLEREF &quot;Heading 1&quot; \* MERGEFORMAT ">
            <w:r w:rsidR="00BA1919">
              <w:t>Preparing for the School Workforce Census</w:t>
            </w:r>
          </w:fldSimple>
        </w:p>
      </w:tc>
    </w:tr>
  </w:tbl>
  <w:p w:rsidR="008A66EA" w:rsidRDefault="008A66E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right"/>
      <w:tblBorders>
        <w:top w:val="none" w:sz="0" w:space="0" w:color="auto"/>
        <w:left w:val="none" w:sz="0" w:space="0" w:color="auto"/>
        <w:bottom w:val="none" w:sz="0" w:space="0" w:color="auto"/>
        <w:right w:val="none" w:sz="0" w:space="0" w:color="auto"/>
        <w:insideH w:val="single" w:sz="18" w:space="0" w:color="006699"/>
        <w:insideV w:val="single" w:sz="12" w:space="0" w:color="006699"/>
      </w:tblBorders>
      <w:tblLayout w:type="fixed"/>
      <w:tblLook w:val="01E0" w:firstRow="1" w:lastRow="1" w:firstColumn="1" w:lastColumn="1" w:noHBand="0" w:noVBand="0"/>
    </w:tblPr>
    <w:tblGrid>
      <w:gridCol w:w="9747"/>
    </w:tblGrid>
    <w:tr w:rsidR="008A66EA">
      <w:trPr>
        <w:trHeight w:val="705"/>
        <w:jc w:val="right"/>
      </w:trPr>
      <w:tc>
        <w:tcPr>
          <w:tcW w:w="9747" w:type="dxa"/>
          <w:vAlign w:val="center"/>
        </w:tcPr>
        <w:p w:rsidR="008A66EA" w:rsidRDefault="008A66EA">
          <w:pPr>
            <w:pStyle w:val="headerleft"/>
          </w:pPr>
          <w:fldSimple w:instr=" STYLEREF &quot;Heading 1&quot;\n \* MERGEFORMAT ">
            <w:r w:rsidR="00173664">
              <w:t>03|</w:t>
            </w:r>
          </w:fldSimple>
          <w:r>
            <w:t xml:space="preserve"> </w:t>
          </w:r>
          <w:fldSimple w:instr=" STYLEREF &quot;Heading 1&quot; \* MERGEFORMAT ">
            <w:r w:rsidR="00173664">
              <w:t>Producing the School Workforce Census</w:t>
            </w:r>
          </w:fldSimple>
        </w:p>
      </w:tc>
    </w:tr>
  </w:tbl>
  <w:p w:rsidR="008A66EA" w:rsidRDefault="008A66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97.25pt;height:177pt" o:bullet="t">
        <v:imagedata r:id="rId1" o:title="moreinfobook"/>
      </v:shape>
    </w:pict>
  </w:numPicBullet>
  <w:numPicBullet w:numPicBulletId="1">
    <w:pict>
      <v:shape id="_x0000_i1036" type="#_x0000_t75" style="width:74pt;height:74pt" o:bullet="t">
        <v:imagedata r:id="rId2" o:title="tip_icon"/>
      </v:shape>
    </w:pict>
  </w:numPicBullet>
  <w:numPicBullet w:numPicBulletId="2">
    <w:pict>
      <v:shape id="_x0000_i1037" type="#_x0000_t75" style="width:74pt;height:81pt" o:bullet="t">
        <v:imagedata r:id="rId3" o:title="note_icon"/>
      </v:shape>
    </w:pict>
  </w:numPicBullet>
  <w:numPicBullet w:numPicBulletId="3">
    <w:pict>
      <v:shape id="_x0000_i1038" type="#_x0000_t75" style="width:74pt;height:74pt" o:bullet="t">
        <v:imagedata r:id="rId4" o:title="warning_icon"/>
      </v:shape>
    </w:pict>
  </w:numPicBullet>
  <w:numPicBullet w:numPicBulletId="4">
    <w:pict>
      <v:shape id="_x0000_i1039" type="#_x0000_t75" style="width:15pt;height:15pt" o:bullet="t">
        <v:imagedata r:id="rId5" o:title="bullet2"/>
      </v:shape>
    </w:pict>
  </w:numPicBullet>
  <w:abstractNum w:abstractNumId="0" w15:restartNumberingAfterBreak="0">
    <w:nsid w:val="FFFFFF7C"/>
    <w:multiLevelType w:val="singleLevel"/>
    <w:tmpl w:val="ACE68E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A02EB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1DEE34A"/>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010A1968"/>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37C1BD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0EA4141C"/>
    <w:styleLink w:val="NoteIcons"/>
    <w:lvl w:ilvl="0">
      <w:start w:val="1"/>
      <w:numFmt w:val="bullet"/>
      <w:lvlText w:val=""/>
      <w:lvlPicBulletId w:val="2"/>
      <w:lvlJc w:val="left"/>
      <w:pPr>
        <w:tabs>
          <w:tab w:val="num" w:pos="1327"/>
        </w:tabs>
        <w:ind w:left="1327" w:hanging="442"/>
      </w:pPr>
      <w:rPr>
        <w:rFonts w:ascii="Symbol" w:hAnsi="Symbol"/>
        <w:color w:val="auto"/>
        <w:position w:val="-12"/>
        <w:sz w:val="44"/>
      </w:rPr>
    </w:lvl>
  </w:abstractNum>
  <w:abstractNum w:abstractNumId="6" w15:restartNumberingAfterBreak="0">
    <w:nsid w:val="059E2DE6"/>
    <w:multiLevelType w:val="multilevel"/>
    <w:tmpl w:val="71985EC8"/>
    <w:styleLink w:val="MoreInfoIcons"/>
    <w:lvl w:ilvl="0">
      <w:start w:val="1"/>
      <w:numFmt w:val="bullet"/>
      <w:lvlText w:val=""/>
      <w:lvlPicBulletId w:val="0"/>
      <w:lvlJc w:val="left"/>
      <w:pPr>
        <w:tabs>
          <w:tab w:val="num" w:pos="964"/>
        </w:tabs>
        <w:ind w:left="1418" w:hanging="1418"/>
      </w:pPr>
      <w:rPr>
        <w:rFonts w:ascii="Symbol" w:hAnsi="Symbol"/>
        <w:color w:val="auto"/>
        <w:position w:val="-6"/>
        <w:sz w:val="44"/>
      </w:rPr>
    </w:lvl>
    <w:lvl w:ilvl="1">
      <w:start w:val="1"/>
      <w:numFmt w:val="none"/>
      <w:lvlText w:val="%2"/>
      <w:lvlJc w:val="left"/>
      <w:pPr>
        <w:tabs>
          <w:tab w:val="num" w:pos="1440"/>
        </w:tabs>
        <w:ind w:left="1440" w:hanging="360"/>
      </w:pPr>
      <w:rPr>
        <w:rFonts w:ascii="Courier New" w:hAnsi="Courier New" w:cs="Courier New" w:hint="default"/>
      </w:rPr>
    </w:lvl>
    <w:lvl w:ilvl="2">
      <w:start w:val="1"/>
      <w:numFmt w:val="none"/>
      <w:lvlText w:val="%3"/>
      <w:lvlJc w:val="left"/>
      <w:pPr>
        <w:tabs>
          <w:tab w:val="num" w:pos="2160"/>
        </w:tabs>
        <w:ind w:left="2160" w:hanging="360"/>
      </w:pPr>
      <w:rPr>
        <w:rFonts w:ascii="Times New Roman" w:hAnsi="Times New Roman" w:hint="default"/>
      </w:rPr>
    </w:lvl>
    <w:lvl w:ilvl="3">
      <w:start w:val="1"/>
      <w:numFmt w:val="none"/>
      <w:lvlText w:val="%4"/>
      <w:lvlJc w:val="left"/>
      <w:pPr>
        <w:tabs>
          <w:tab w:val="num" w:pos="2880"/>
        </w:tabs>
        <w:ind w:left="2880" w:hanging="360"/>
      </w:pPr>
      <w:rPr>
        <w:rFonts w:ascii="Times New Roman" w:hAnsi="Times New Roman" w:hint="default"/>
      </w:rPr>
    </w:lvl>
    <w:lvl w:ilvl="4">
      <w:start w:val="1"/>
      <w:numFmt w:val="none"/>
      <w:lvlText w:val="%5"/>
      <w:lvlJc w:val="left"/>
      <w:pPr>
        <w:tabs>
          <w:tab w:val="num" w:pos="3600"/>
        </w:tabs>
        <w:ind w:left="3600" w:hanging="360"/>
      </w:pPr>
      <w:rPr>
        <w:rFonts w:ascii="Courier New" w:hAnsi="Courier New" w:cs="Courier New" w:hint="default"/>
      </w:rPr>
    </w:lvl>
    <w:lvl w:ilvl="5">
      <w:start w:val="1"/>
      <w:numFmt w:val="none"/>
      <w:lvlText w:val="%6"/>
      <w:lvlJc w:val="left"/>
      <w:pPr>
        <w:tabs>
          <w:tab w:val="num" w:pos="4320"/>
        </w:tabs>
        <w:ind w:left="4320" w:hanging="360"/>
      </w:pPr>
      <w:rPr>
        <w:rFonts w:ascii="Times New Roman" w:hAnsi="Times New Roman" w:hint="default"/>
      </w:rPr>
    </w:lvl>
    <w:lvl w:ilvl="6">
      <w:start w:val="1"/>
      <w:numFmt w:val="none"/>
      <w:lvlText w:val="%7"/>
      <w:lvlJc w:val="left"/>
      <w:pPr>
        <w:tabs>
          <w:tab w:val="num" w:pos="5040"/>
        </w:tabs>
        <w:ind w:left="5040" w:hanging="360"/>
      </w:pPr>
      <w:rPr>
        <w:rFonts w:ascii="Times New Roman" w:hAnsi="Times New Roman" w:hint="default"/>
      </w:rPr>
    </w:lvl>
    <w:lvl w:ilvl="7">
      <w:start w:val="1"/>
      <w:numFmt w:val="none"/>
      <w:lvlText w:val="%8"/>
      <w:lvlJc w:val="left"/>
      <w:pPr>
        <w:tabs>
          <w:tab w:val="num" w:pos="5760"/>
        </w:tabs>
        <w:ind w:left="5760" w:hanging="360"/>
      </w:pPr>
      <w:rPr>
        <w:rFonts w:ascii="Courier New" w:hAnsi="Courier New" w:cs="Courier New" w:hint="default"/>
      </w:rPr>
    </w:lvl>
    <w:lvl w:ilvl="8">
      <w:start w:val="1"/>
      <w:numFmt w:val="none"/>
      <w:lvlText w:val="%9"/>
      <w:lvlJc w:val="left"/>
      <w:pPr>
        <w:tabs>
          <w:tab w:val="num" w:pos="6480"/>
        </w:tabs>
        <w:ind w:left="6480" w:hanging="360"/>
      </w:pPr>
      <w:rPr>
        <w:rFonts w:ascii="Times New Roman" w:hAnsi="Times New Roman" w:hint="default"/>
      </w:rPr>
    </w:lvl>
  </w:abstractNum>
  <w:abstractNum w:abstractNumId="7" w15:restartNumberingAfterBreak="0">
    <w:nsid w:val="05D609E1"/>
    <w:multiLevelType w:val="multilevel"/>
    <w:tmpl w:val="718EB9B2"/>
    <w:numStyleLink w:val="TipIcons"/>
  </w:abstractNum>
  <w:abstractNum w:abstractNumId="8" w15:restartNumberingAfterBreak="0">
    <w:nsid w:val="07992D0B"/>
    <w:multiLevelType w:val="multilevel"/>
    <w:tmpl w:val="77E027C4"/>
    <w:lvl w:ilvl="0">
      <w:start w:val="3"/>
      <w:numFmt w:val="upperLetter"/>
      <w:pStyle w:val="TOC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B40593E"/>
    <w:multiLevelType w:val="multilevel"/>
    <w:tmpl w:val="718EB9B2"/>
    <w:styleLink w:val="TipIcons"/>
    <w:lvl w:ilvl="0">
      <w:start w:val="1"/>
      <w:numFmt w:val="bullet"/>
      <w:pStyle w:val="zIndTip2"/>
      <w:lvlText w:val=""/>
      <w:lvlPicBulletId w:val="1"/>
      <w:lvlJc w:val="left"/>
      <w:pPr>
        <w:tabs>
          <w:tab w:val="num" w:pos="964"/>
        </w:tabs>
        <w:ind w:left="1418" w:hanging="721"/>
      </w:pPr>
      <w:rPr>
        <w:rFonts w:ascii="Symbol" w:hAnsi="Symbol"/>
        <w:color w:val="auto"/>
        <w:position w:val="-4"/>
        <w:sz w:val="40"/>
      </w:rPr>
    </w:lvl>
    <w:lvl w:ilvl="1">
      <w:start w:val="1"/>
      <w:numFmt w:val="none"/>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none"/>
      <w:lvlText w:val="(%4)"/>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position w:val="-8"/>
        <w:sz w:val="44"/>
      </w:rPr>
    </w:lvl>
  </w:abstractNum>
  <w:abstractNum w:abstractNumId="10" w15:restartNumberingAfterBreak="0">
    <w:nsid w:val="0FCA6C7A"/>
    <w:multiLevelType w:val="multilevel"/>
    <w:tmpl w:val="59BE67FE"/>
    <w:lvl w:ilvl="0">
      <w:start w:val="9"/>
      <w:numFmt w:val="upperLetter"/>
      <w:pStyle w:val="IndexTitle"/>
      <w:suff w:val="nothing"/>
      <w:lvlText w:val="%1|"/>
      <w:lvlJc w:val="left"/>
      <w:pPr>
        <w:ind w:left="567" w:hanging="567"/>
      </w:pPr>
      <w:rPr>
        <w:rFonts w:ascii="Verdana" w:hAnsi="Verdana" w:hint="default"/>
        <w:b/>
        <w:i/>
        <w:color w:val="006699"/>
        <w:spacing w:val="0"/>
        <w:kern w:val="0"/>
        <w:position w:val="0"/>
        <w:sz w:val="9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38043F5"/>
    <w:multiLevelType w:val="hybridMultilevel"/>
    <w:tmpl w:val="852C6974"/>
    <w:lvl w:ilvl="0" w:tplc="6E1EFD62">
      <w:start w:val="1"/>
      <w:numFmt w:val="bullet"/>
      <w:pStyle w:val="TableList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C29C2"/>
    <w:multiLevelType w:val="multilevel"/>
    <w:tmpl w:val="49DA9536"/>
    <w:styleLink w:val="IconContinue"/>
    <w:lvl w:ilvl="0">
      <w:start w:val="1"/>
      <w:numFmt w:val="none"/>
      <w:lvlText w:val="%1"/>
      <w:lvlJc w:val="left"/>
      <w:pPr>
        <w:tabs>
          <w:tab w:val="num" w:pos="964"/>
        </w:tabs>
        <w:ind w:left="1418" w:hanging="454"/>
      </w:pPr>
      <w:rPr>
        <w:rFonts w:ascii="Times New Roman" w:hAnsi="Times New Roman" w:hint="default"/>
        <w:color w:val="auto"/>
        <w:w w:val="90"/>
        <w:position w:val="-8"/>
        <w:sz w:val="48"/>
        <w:vertAlign w:val="base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0875F5"/>
    <w:multiLevelType w:val="hybridMultilevel"/>
    <w:tmpl w:val="0F384CF2"/>
    <w:lvl w:ilvl="0" w:tplc="117E6952">
      <w:start w:val="1"/>
      <w:numFmt w:val="bullet"/>
      <w:pStyle w:val="ListCheckBoxes"/>
      <w:lvlText w:val=""/>
      <w:lvlJc w:val="left"/>
      <w:pPr>
        <w:tabs>
          <w:tab w:val="num" w:pos="964"/>
        </w:tabs>
        <w:ind w:left="1418" w:hanging="454"/>
      </w:pPr>
      <w:rPr>
        <w:rFonts w:ascii="Wingdings" w:hAnsi="Wingdings" w:cs="Helvetica" w:hint="default"/>
        <w:b w:val="0"/>
        <w:i w:val="0"/>
        <w:color w:val="auto"/>
        <w:spacing w:val="-26"/>
        <w:kern w:val="0"/>
        <w:position w:val="-4"/>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8C4F49"/>
    <w:multiLevelType w:val="hybridMultilevel"/>
    <w:tmpl w:val="980EF3E4"/>
    <w:lvl w:ilvl="0" w:tplc="03844ABC">
      <w:start w:val="1"/>
      <w:numFmt w:val="lowerLetter"/>
      <w:pStyle w:val="ListNumber3a"/>
      <w:lvlText w:val="%1."/>
      <w:lvlJc w:val="left"/>
      <w:pPr>
        <w:tabs>
          <w:tab w:val="num" w:pos="2313"/>
        </w:tabs>
        <w:ind w:left="2313" w:hanging="442"/>
      </w:pPr>
      <w:rPr>
        <w:rFonts w:ascii="Verdana" w:hAnsi="Verdana" w:hint="default"/>
        <w:b w:val="0"/>
        <w:i w:val="0"/>
        <w:color w:val="006699"/>
        <w:sz w:val="20"/>
      </w:rPr>
    </w:lvl>
    <w:lvl w:ilvl="1" w:tplc="5E7E92CA" w:tentative="1">
      <w:start w:val="1"/>
      <w:numFmt w:val="lowerLetter"/>
      <w:lvlText w:val="%2."/>
      <w:lvlJc w:val="left"/>
      <w:pPr>
        <w:tabs>
          <w:tab w:val="num" w:pos="1440"/>
        </w:tabs>
        <w:ind w:left="1440" w:hanging="360"/>
      </w:pPr>
    </w:lvl>
    <w:lvl w:ilvl="2" w:tplc="F1D284DA" w:tentative="1">
      <w:start w:val="1"/>
      <w:numFmt w:val="lowerRoman"/>
      <w:lvlText w:val="%3."/>
      <w:lvlJc w:val="right"/>
      <w:pPr>
        <w:tabs>
          <w:tab w:val="num" w:pos="2160"/>
        </w:tabs>
        <w:ind w:left="2160" w:hanging="180"/>
      </w:pPr>
    </w:lvl>
    <w:lvl w:ilvl="3" w:tplc="3B92DE9A" w:tentative="1">
      <w:start w:val="1"/>
      <w:numFmt w:val="decimal"/>
      <w:lvlText w:val="%4."/>
      <w:lvlJc w:val="left"/>
      <w:pPr>
        <w:tabs>
          <w:tab w:val="num" w:pos="2880"/>
        </w:tabs>
        <w:ind w:left="2880" w:hanging="360"/>
      </w:pPr>
    </w:lvl>
    <w:lvl w:ilvl="4" w:tplc="45D427FA" w:tentative="1">
      <w:start w:val="1"/>
      <w:numFmt w:val="lowerLetter"/>
      <w:lvlText w:val="%5."/>
      <w:lvlJc w:val="left"/>
      <w:pPr>
        <w:tabs>
          <w:tab w:val="num" w:pos="3600"/>
        </w:tabs>
        <w:ind w:left="3600" w:hanging="360"/>
      </w:pPr>
    </w:lvl>
    <w:lvl w:ilvl="5" w:tplc="15E453FA" w:tentative="1">
      <w:start w:val="1"/>
      <w:numFmt w:val="lowerRoman"/>
      <w:lvlText w:val="%6."/>
      <w:lvlJc w:val="right"/>
      <w:pPr>
        <w:tabs>
          <w:tab w:val="num" w:pos="4320"/>
        </w:tabs>
        <w:ind w:left="4320" w:hanging="180"/>
      </w:pPr>
    </w:lvl>
    <w:lvl w:ilvl="6" w:tplc="FDE61E1C" w:tentative="1">
      <w:start w:val="1"/>
      <w:numFmt w:val="decimal"/>
      <w:lvlText w:val="%7."/>
      <w:lvlJc w:val="left"/>
      <w:pPr>
        <w:tabs>
          <w:tab w:val="num" w:pos="5040"/>
        </w:tabs>
        <w:ind w:left="5040" w:hanging="360"/>
      </w:pPr>
    </w:lvl>
    <w:lvl w:ilvl="7" w:tplc="94B0A4A0" w:tentative="1">
      <w:start w:val="1"/>
      <w:numFmt w:val="lowerLetter"/>
      <w:lvlText w:val="%8."/>
      <w:lvlJc w:val="left"/>
      <w:pPr>
        <w:tabs>
          <w:tab w:val="num" w:pos="5760"/>
        </w:tabs>
        <w:ind w:left="5760" w:hanging="360"/>
      </w:pPr>
    </w:lvl>
    <w:lvl w:ilvl="8" w:tplc="27206156" w:tentative="1">
      <w:start w:val="1"/>
      <w:numFmt w:val="lowerRoman"/>
      <w:lvlText w:val="%9."/>
      <w:lvlJc w:val="right"/>
      <w:pPr>
        <w:tabs>
          <w:tab w:val="num" w:pos="6480"/>
        </w:tabs>
        <w:ind w:left="6480" w:hanging="180"/>
      </w:pPr>
    </w:lvl>
  </w:abstractNum>
  <w:abstractNum w:abstractNumId="15" w15:restartNumberingAfterBreak="0">
    <w:nsid w:val="23036935"/>
    <w:multiLevelType w:val="multilevel"/>
    <w:tmpl w:val="718EB9B2"/>
    <w:numStyleLink w:val="TipIcons"/>
  </w:abstractNum>
  <w:abstractNum w:abstractNumId="16" w15:restartNumberingAfterBreak="0">
    <w:nsid w:val="27FC32B5"/>
    <w:multiLevelType w:val="hybridMultilevel"/>
    <w:tmpl w:val="22EE5328"/>
    <w:lvl w:ilvl="0" w:tplc="0FFA69A4">
      <w:start w:val="1"/>
      <w:numFmt w:val="bullet"/>
      <w:pStyle w:val="ListBullet3"/>
      <w:lvlText w:val=""/>
      <w:lvlPicBulletId w:val="4"/>
      <w:lvlJc w:val="left"/>
      <w:pPr>
        <w:tabs>
          <w:tab w:val="num" w:pos="1861"/>
        </w:tabs>
        <w:ind w:left="2315" w:hanging="454"/>
      </w:pPr>
      <w:rPr>
        <w:rFonts w:ascii="Symbol" w:hAnsi="Symbol" w:hint="default"/>
        <w:b w:val="0"/>
        <w:i w:val="0"/>
        <w:color w:val="auto"/>
        <w:sz w:val="18"/>
      </w:rPr>
    </w:lvl>
    <w:lvl w:ilvl="1" w:tplc="04090003" w:tentative="1">
      <w:start w:val="1"/>
      <w:numFmt w:val="bullet"/>
      <w:lvlText w:val="o"/>
      <w:lvlJc w:val="left"/>
      <w:pPr>
        <w:tabs>
          <w:tab w:val="num" w:pos="2941"/>
        </w:tabs>
        <w:ind w:left="2941" w:hanging="360"/>
      </w:pPr>
      <w:rPr>
        <w:rFonts w:ascii="Courier New" w:hAnsi="Courier New" w:cs="Courier New" w:hint="default"/>
      </w:rPr>
    </w:lvl>
    <w:lvl w:ilvl="2" w:tplc="04090005" w:tentative="1">
      <w:start w:val="1"/>
      <w:numFmt w:val="bullet"/>
      <w:lvlText w:val=""/>
      <w:lvlJc w:val="left"/>
      <w:pPr>
        <w:tabs>
          <w:tab w:val="num" w:pos="3661"/>
        </w:tabs>
        <w:ind w:left="3661" w:hanging="360"/>
      </w:pPr>
      <w:rPr>
        <w:rFonts w:ascii="Wingdings" w:hAnsi="Wingdings" w:hint="default"/>
      </w:rPr>
    </w:lvl>
    <w:lvl w:ilvl="3" w:tplc="04090001" w:tentative="1">
      <w:start w:val="1"/>
      <w:numFmt w:val="bullet"/>
      <w:lvlText w:val=""/>
      <w:lvlJc w:val="left"/>
      <w:pPr>
        <w:tabs>
          <w:tab w:val="num" w:pos="4381"/>
        </w:tabs>
        <w:ind w:left="4381" w:hanging="360"/>
      </w:pPr>
      <w:rPr>
        <w:rFonts w:ascii="Symbol" w:hAnsi="Symbol" w:hint="default"/>
      </w:rPr>
    </w:lvl>
    <w:lvl w:ilvl="4" w:tplc="04090003" w:tentative="1">
      <w:start w:val="1"/>
      <w:numFmt w:val="bullet"/>
      <w:lvlText w:val="o"/>
      <w:lvlJc w:val="left"/>
      <w:pPr>
        <w:tabs>
          <w:tab w:val="num" w:pos="5101"/>
        </w:tabs>
        <w:ind w:left="5101" w:hanging="360"/>
      </w:pPr>
      <w:rPr>
        <w:rFonts w:ascii="Courier New" w:hAnsi="Courier New" w:cs="Courier New" w:hint="default"/>
      </w:rPr>
    </w:lvl>
    <w:lvl w:ilvl="5" w:tplc="04090005" w:tentative="1">
      <w:start w:val="1"/>
      <w:numFmt w:val="bullet"/>
      <w:lvlText w:val=""/>
      <w:lvlJc w:val="left"/>
      <w:pPr>
        <w:tabs>
          <w:tab w:val="num" w:pos="5821"/>
        </w:tabs>
        <w:ind w:left="5821" w:hanging="360"/>
      </w:pPr>
      <w:rPr>
        <w:rFonts w:ascii="Wingdings" w:hAnsi="Wingdings" w:hint="default"/>
      </w:rPr>
    </w:lvl>
    <w:lvl w:ilvl="6" w:tplc="04090001" w:tentative="1">
      <w:start w:val="1"/>
      <w:numFmt w:val="bullet"/>
      <w:lvlText w:val=""/>
      <w:lvlJc w:val="left"/>
      <w:pPr>
        <w:tabs>
          <w:tab w:val="num" w:pos="6541"/>
        </w:tabs>
        <w:ind w:left="6541" w:hanging="360"/>
      </w:pPr>
      <w:rPr>
        <w:rFonts w:ascii="Symbol" w:hAnsi="Symbol" w:hint="default"/>
      </w:rPr>
    </w:lvl>
    <w:lvl w:ilvl="7" w:tplc="04090003" w:tentative="1">
      <w:start w:val="1"/>
      <w:numFmt w:val="bullet"/>
      <w:lvlText w:val="o"/>
      <w:lvlJc w:val="left"/>
      <w:pPr>
        <w:tabs>
          <w:tab w:val="num" w:pos="7261"/>
        </w:tabs>
        <w:ind w:left="7261" w:hanging="360"/>
      </w:pPr>
      <w:rPr>
        <w:rFonts w:ascii="Courier New" w:hAnsi="Courier New" w:cs="Courier New" w:hint="default"/>
      </w:rPr>
    </w:lvl>
    <w:lvl w:ilvl="8" w:tplc="04090005" w:tentative="1">
      <w:start w:val="1"/>
      <w:numFmt w:val="bullet"/>
      <w:lvlText w:val=""/>
      <w:lvlJc w:val="left"/>
      <w:pPr>
        <w:tabs>
          <w:tab w:val="num" w:pos="7981"/>
        </w:tabs>
        <w:ind w:left="7981" w:hanging="360"/>
      </w:pPr>
      <w:rPr>
        <w:rFonts w:ascii="Wingdings" w:hAnsi="Wingdings" w:hint="default"/>
      </w:rPr>
    </w:lvl>
  </w:abstractNum>
  <w:abstractNum w:abstractNumId="17" w15:restartNumberingAfterBreak="0">
    <w:nsid w:val="2BB9026E"/>
    <w:multiLevelType w:val="hybridMultilevel"/>
    <w:tmpl w:val="124A1E6E"/>
    <w:lvl w:ilvl="0" w:tplc="D1A0608A">
      <w:start w:val="1"/>
      <w:numFmt w:val="bullet"/>
      <w:pStyle w:val="zIndNote"/>
      <w:lvlText w:val=""/>
      <w:lvlPicBulletId w:val="2"/>
      <w:lvlJc w:val="left"/>
      <w:pPr>
        <w:tabs>
          <w:tab w:val="num" w:pos="2139"/>
        </w:tabs>
        <w:ind w:left="2139"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18" w15:restartNumberingAfterBreak="0">
    <w:nsid w:val="2D096D20"/>
    <w:multiLevelType w:val="hybridMultilevel"/>
    <w:tmpl w:val="2012C1B2"/>
    <w:lvl w:ilvl="0" w:tplc="830E221E">
      <w:start w:val="1"/>
      <w:numFmt w:val="bullet"/>
      <w:pStyle w:val="ListBullet2"/>
      <w:lvlText w:val=""/>
      <w:lvlPicBulletId w:val="4"/>
      <w:lvlJc w:val="left"/>
      <w:pPr>
        <w:tabs>
          <w:tab w:val="num" w:pos="1841"/>
        </w:tabs>
        <w:ind w:left="1843" w:hanging="454"/>
      </w:pPr>
      <w:rPr>
        <w:rFonts w:ascii="Symbol" w:hAnsi="Symbol" w:hint="default"/>
        <w:b w:val="0"/>
        <w:i w:val="0"/>
        <w:color w:val="auto"/>
        <w:spacing w:val="40"/>
        <w:w w:val="100"/>
        <w:sz w:val="18"/>
        <w:szCs w:val="18"/>
      </w:rPr>
    </w:lvl>
    <w:lvl w:ilvl="1" w:tplc="04090003">
      <w:start w:val="1"/>
      <w:numFmt w:val="bullet"/>
      <w:lvlText w:val="o"/>
      <w:lvlJc w:val="left"/>
      <w:pPr>
        <w:tabs>
          <w:tab w:val="num" w:pos="2416"/>
        </w:tabs>
        <w:ind w:left="2416" w:hanging="360"/>
      </w:pPr>
      <w:rPr>
        <w:rFonts w:ascii="Courier New" w:hAnsi="Courier New" w:cs="Courier New" w:hint="default"/>
      </w:rPr>
    </w:lvl>
    <w:lvl w:ilvl="2" w:tplc="04090005" w:tentative="1">
      <w:start w:val="1"/>
      <w:numFmt w:val="bullet"/>
      <w:lvlText w:val=""/>
      <w:lvlJc w:val="left"/>
      <w:pPr>
        <w:tabs>
          <w:tab w:val="num" w:pos="3136"/>
        </w:tabs>
        <w:ind w:left="3136" w:hanging="360"/>
      </w:pPr>
      <w:rPr>
        <w:rFonts w:ascii="Wingdings" w:hAnsi="Wingdings" w:hint="default"/>
      </w:rPr>
    </w:lvl>
    <w:lvl w:ilvl="3" w:tplc="04090001" w:tentative="1">
      <w:start w:val="1"/>
      <w:numFmt w:val="bullet"/>
      <w:lvlText w:val=""/>
      <w:lvlJc w:val="left"/>
      <w:pPr>
        <w:tabs>
          <w:tab w:val="num" w:pos="3856"/>
        </w:tabs>
        <w:ind w:left="3856" w:hanging="360"/>
      </w:pPr>
      <w:rPr>
        <w:rFonts w:ascii="Symbol" w:hAnsi="Symbol" w:hint="default"/>
      </w:rPr>
    </w:lvl>
    <w:lvl w:ilvl="4" w:tplc="04090003" w:tentative="1">
      <w:start w:val="1"/>
      <w:numFmt w:val="bullet"/>
      <w:lvlText w:val="o"/>
      <w:lvlJc w:val="left"/>
      <w:pPr>
        <w:tabs>
          <w:tab w:val="num" w:pos="4576"/>
        </w:tabs>
        <w:ind w:left="4576" w:hanging="360"/>
      </w:pPr>
      <w:rPr>
        <w:rFonts w:ascii="Courier New" w:hAnsi="Courier New" w:cs="Courier New" w:hint="default"/>
      </w:rPr>
    </w:lvl>
    <w:lvl w:ilvl="5" w:tplc="04090005" w:tentative="1">
      <w:start w:val="1"/>
      <w:numFmt w:val="bullet"/>
      <w:lvlText w:val=""/>
      <w:lvlJc w:val="left"/>
      <w:pPr>
        <w:tabs>
          <w:tab w:val="num" w:pos="5296"/>
        </w:tabs>
        <w:ind w:left="5296" w:hanging="360"/>
      </w:pPr>
      <w:rPr>
        <w:rFonts w:ascii="Wingdings" w:hAnsi="Wingdings" w:hint="default"/>
      </w:rPr>
    </w:lvl>
    <w:lvl w:ilvl="6" w:tplc="04090001" w:tentative="1">
      <w:start w:val="1"/>
      <w:numFmt w:val="bullet"/>
      <w:lvlText w:val=""/>
      <w:lvlJc w:val="left"/>
      <w:pPr>
        <w:tabs>
          <w:tab w:val="num" w:pos="6016"/>
        </w:tabs>
        <w:ind w:left="6016" w:hanging="360"/>
      </w:pPr>
      <w:rPr>
        <w:rFonts w:ascii="Symbol" w:hAnsi="Symbol" w:hint="default"/>
      </w:rPr>
    </w:lvl>
    <w:lvl w:ilvl="7" w:tplc="04090003" w:tentative="1">
      <w:start w:val="1"/>
      <w:numFmt w:val="bullet"/>
      <w:lvlText w:val="o"/>
      <w:lvlJc w:val="left"/>
      <w:pPr>
        <w:tabs>
          <w:tab w:val="num" w:pos="6736"/>
        </w:tabs>
        <w:ind w:left="6736" w:hanging="360"/>
      </w:pPr>
      <w:rPr>
        <w:rFonts w:ascii="Courier New" w:hAnsi="Courier New" w:cs="Courier New" w:hint="default"/>
      </w:rPr>
    </w:lvl>
    <w:lvl w:ilvl="8" w:tplc="04090005" w:tentative="1">
      <w:start w:val="1"/>
      <w:numFmt w:val="bullet"/>
      <w:lvlText w:val=""/>
      <w:lvlJc w:val="left"/>
      <w:pPr>
        <w:tabs>
          <w:tab w:val="num" w:pos="7456"/>
        </w:tabs>
        <w:ind w:left="7456" w:hanging="360"/>
      </w:pPr>
      <w:rPr>
        <w:rFonts w:ascii="Wingdings" w:hAnsi="Wingdings" w:hint="default"/>
      </w:rPr>
    </w:lvl>
  </w:abstractNum>
  <w:abstractNum w:abstractNumId="19" w15:restartNumberingAfterBreak="0">
    <w:nsid w:val="39DE32FF"/>
    <w:multiLevelType w:val="hybridMultilevel"/>
    <w:tmpl w:val="EB1AF4E8"/>
    <w:lvl w:ilvl="0" w:tplc="90FA6C50">
      <w:start w:val="1"/>
      <w:numFmt w:val="bullet"/>
      <w:pStyle w:val="zNote"/>
      <w:lvlText w:val=""/>
      <w:lvlPicBulletId w:val="2"/>
      <w:lvlJc w:val="left"/>
      <w:pPr>
        <w:tabs>
          <w:tab w:val="num" w:pos="2138"/>
        </w:tabs>
        <w:ind w:left="2138" w:hanging="721"/>
      </w:pPr>
      <w:rPr>
        <w:rFonts w:ascii="Symbol" w:hAnsi="Symbol" w:hint="default"/>
        <w:b/>
        <w:i/>
        <w:color w:val="auto"/>
        <w:spacing w:val="-26"/>
        <w:kern w:val="0"/>
        <w:position w:val="-4"/>
        <w:sz w:val="44"/>
      </w:rPr>
    </w:lvl>
    <w:lvl w:ilvl="1" w:tplc="04090003" w:tentative="1">
      <w:start w:val="1"/>
      <w:numFmt w:val="bullet"/>
      <w:lvlText w:val="o"/>
      <w:lvlJc w:val="left"/>
      <w:pPr>
        <w:tabs>
          <w:tab w:val="num" w:pos="2857"/>
        </w:tabs>
        <w:ind w:left="2857" w:hanging="360"/>
      </w:pPr>
      <w:rPr>
        <w:rFonts w:ascii="Courier New" w:hAnsi="Courier New" w:cs="Courier New" w:hint="default"/>
      </w:rPr>
    </w:lvl>
    <w:lvl w:ilvl="2" w:tplc="04090005" w:tentative="1">
      <w:start w:val="1"/>
      <w:numFmt w:val="bullet"/>
      <w:lvlText w:val=""/>
      <w:lvlJc w:val="left"/>
      <w:pPr>
        <w:tabs>
          <w:tab w:val="num" w:pos="3577"/>
        </w:tabs>
        <w:ind w:left="3577" w:hanging="360"/>
      </w:pPr>
      <w:rPr>
        <w:rFonts w:ascii="Wingdings" w:hAnsi="Wingdings" w:hint="default"/>
      </w:rPr>
    </w:lvl>
    <w:lvl w:ilvl="3" w:tplc="04090001" w:tentative="1">
      <w:start w:val="1"/>
      <w:numFmt w:val="bullet"/>
      <w:lvlText w:val=""/>
      <w:lvlJc w:val="left"/>
      <w:pPr>
        <w:tabs>
          <w:tab w:val="num" w:pos="4297"/>
        </w:tabs>
        <w:ind w:left="4297" w:hanging="360"/>
      </w:pPr>
      <w:rPr>
        <w:rFonts w:ascii="Symbol" w:hAnsi="Symbol" w:hint="default"/>
      </w:rPr>
    </w:lvl>
    <w:lvl w:ilvl="4" w:tplc="04090003" w:tentative="1">
      <w:start w:val="1"/>
      <w:numFmt w:val="bullet"/>
      <w:lvlText w:val="o"/>
      <w:lvlJc w:val="left"/>
      <w:pPr>
        <w:tabs>
          <w:tab w:val="num" w:pos="5017"/>
        </w:tabs>
        <w:ind w:left="5017" w:hanging="360"/>
      </w:pPr>
      <w:rPr>
        <w:rFonts w:ascii="Courier New" w:hAnsi="Courier New" w:cs="Courier New" w:hint="default"/>
      </w:rPr>
    </w:lvl>
    <w:lvl w:ilvl="5" w:tplc="04090005" w:tentative="1">
      <w:start w:val="1"/>
      <w:numFmt w:val="bullet"/>
      <w:lvlText w:val=""/>
      <w:lvlJc w:val="left"/>
      <w:pPr>
        <w:tabs>
          <w:tab w:val="num" w:pos="5737"/>
        </w:tabs>
        <w:ind w:left="5737" w:hanging="360"/>
      </w:pPr>
      <w:rPr>
        <w:rFonts w:ascii="Wingdings" w:hAnsi="Wingdings" w:hint="default"/>
      </w:rPr>
    </w:lvl>
    <w:lvl w:ilvl="6" w:tplc="04090001" w:tentative="1">
      <w:start w:val="1"/>
      <w:numFmt w:val="bullet"/>
      <w:lvlText w:val=""/>
      <w:lvlJc w:val="left"/>
      <w:pPr>
        <w:tabs>
          <w:tab w:val="num" w:pos="6457"/>
        </w:tabs>
        <w:ind w:left="6457" w:hanging="360"/>
      </w:pPr>
      <w:rPr>
        <w:rFonts w:ascii="Symbol" w:hAnsi="Symbol" w:hint="default"/>
      </w:rPr>
    </w:lvl>
    <w:lvl w:ilvl="7" w:tplc="04090003" w:tentative="1">
      <w:start w:val="1"/>
      <w:numFmt w:val="bullet"/>
      <w:lvlText w:val="o"/>
      <w:lvlJc w:val="left"/>
      <w:pPr>
        <w:tabs>
          <w:tab w:val="num" w:pos="7177"/>
        </w:tabs>
        <w:ind w:left="7177" w:hanging="360"/>
      </w:pPr>
      <w:rPr>
        <w:rFonts w:ascii="Courier New" w:hAnsi="Courier New" w:cs="Courier New" w:hint="default"/>
      </w:rPr>
    </w:lvl>
    <w:lvl w:ilvl="8" w:tplc="04090005" w:tentative="1">
      <w:start w:val="1"/>
      <w:numFmt w:val="bullet"/>
      <w:lvlText w:val=""/>
      <w:lvlJc w:val="left"/>
      <w:pPr>
        <w:tabs>
          <w:tab w:val="num" w:pos="7897"/>
        </w:tabs>
        <w:ind w:left="7897" w:hanging="360"/>
      </w:pPr>
      <w:rPr>
        <w:rFonts w:ascii="Wingdings" w:hAnsi="Wingdings" w:hint="default"/>
      </w:rPr>
    </w:lvl>
  </w:abstractNum>
  <w:abstractNum w:abstractNumId="20" w15:restartNumberingAfterBreak="0">
    <w:nsid w:val="3C182B12"/>
    <w:multiLevelType w:val="multilevel"/>
    <w:tmpl w:val="0409001D"/>
    <w:styleLink w:val="ContentsTitle"/>
    <w:lvl w:ilvl="0">
      <w:start w:val="3"/>
      <w:numFmt w:val="upperLetter"/>
      <w:lvlText w:val="%1)"/>
      <w:lvlJc w:val="left"/>
      <w:pPr>
        <w:tabs>
          <w:tab w:val="num" w:pos="360"/>
        </w:tabs>
        <w:ind w:left="360" w:hanging="360"/>
      </w:pPr>
      <w:rPr>
        <w:rFonts w:ascii="Verdana" w:hAnsi="Verdana"/>
        <w:color w:val="auto"/>
        <w:sz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056FEE"/>
    <w:multiLevelType w:val="multilevel"/>
    <w:tmpl w:val="718EB9B2"/>
    <w:numStyleLink w:val="TipIcons"/>
  </w:abstractNum>
  <w:abstractNum w:abstractNumId="22" w15:restartNumberingAfterBreak="0">
    <w:nsid w:val="44CB7310"/>
    <w:multiLevelType w:val="multilevel"/>
    <w:tmpl w:val="D90069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E1B2E5E"/>
    <w:multiLevelType w:val="multilevel"/>
    <w:tmpl w:val="C2FA6710"/>
    <w:styleLink w:val="WarningIcons"/>
    <w:lvl w:ilvl="0">
      <w:start w:val="1"/>
      <w:numFmt w:val="bullet"/>
      <w:pStyle w:val="zWarning"/>
      <w:lvlText w:val=""/>
      <w:lvlPicBulletId w:val="3"/>
      <w:lvlJc w:val="left"/>
      <w:pPr>
        <w:tabs>
          <w:tab w:val="num" w:pos="1418"/>
        </w:tabs>
        <w:ind w:left="1418" w:hanging="721"/>
      </w:pPr>
      <w:rPr>
        <w:rFonts w:ascii="Symbol" w:hAnsi="Symbol"/>
        <w:dstrike w:val="0"/>
        <w:color w:val="auto"/>
        <w:position w:val="-4"/>
        <w:sz w:val="40"/>
        <w:vertAlign w:val="baseline"/>
      </w:rPr>
    </w:lvl>
    <w:lvl w:ilvl="1">
      <w:start w:val="1"/>
      <w:numFmt w:val="none"/>
      <w:lvlText w:val="%2"/>
      <w:lvlJc w:val="left"/>
      <w:pPr>
        <w:tabs>
          <w:tab w:val="num" w:pos="1440"/>
        </w:tabs>
        <w:ind w:left="1440" w:hanging="360"/>
      </w:pPr>
      <w:rPr>
        <w:rFonts w:ascii="Times New Roman" w:hAnsi="Times New Roman" w:hint="default"/>
        <w:color w:val="auto"/>
      </w:rPr>
    </w:lvl>
    <w:lvl w:ilvl="2">
      <w:start w:val="1"/>
      <w:numFmt w:val="none"/>
      <w:lvlText w:val="%3"/>
      <w:lvlJc w:val="left"/>
      <w:pPr>
        <w:tabs>
          <w:tab w:val="num" w:pos="1800"/>
        </w:tabs>
        <w:ind w:left="1800" w:hanging="360"/>
      </w:pPr>
      <w:rPr>
        <w:rFonts w:ascii="Times New Roman" w:hAnsi="Times New Roman" w:hint="default"/>
        <w:color w:val="auto"/>
      </w:rPr>
    </w:lvl>
    <w:lvl w:ilvl="3">
      <w:start w:val="1"/>
      <w:numFmt w:val="none"/>
      <w:lvlText w:val="%4"/>
      <w:lvlJc w:val="left"/>
      <w:pPr>
        <w:tabs>
          <w:tab w:val="num" w:pos="2160"/>
        </w:tabs>
        <w:ind w:left="2160" w:hanging="360"/>
      </w:pPr>
      <w:rPr>
        <w:rFonts w:ascii="Times New Roman" w:hAnsi="Times New Roman" w:hint="default"/>
        <w:color w:val="auto"/>
      </w:rPr>
    </w:lvl>
    <w:lvl w:ilvl="4">
      <w:start w:val="1"/>
      <w:numFmt w:val="none"/>
      <w:lvlText w:val="%5"/>
      <w:lvlJc w:val="left"/>
      <w:pPr>
        <w:tabs>
          <w:tab w:val="num" w:pos="2520"/>
        </w:tabs>
        <w:ind w:left="2520" w:hanging="360"/>
      </w:pPr>
      <w:rPr>
        <w:rFonts w:ascii="Times New Roman" w:hAnsi="Times New Roman" w:hint="default"/>
        <w:color w:val="auto"/>
      </w:rPr>
    </w:lvl>
    <w:lvl w:ilvl="5">
      <w:start w:val="1"/>
      <w:numFmt w:val="none"/>
      <w:lvlText w:val="%6"/>
      <w:lvlJc w:val="left"/>
      <w:pPr>
        <w:tabs>
          <w:tab w:val="num" w:pos="2880"/>
        </w:tabs>
        <w:ind w:left="2880" w:hanging="360"/>
      </w:pPr>
      <w:rPr>
        <w:rFonts w:ascii="Times New Roman" w:hAnsi="Times New Roman" w:hint="default"/>
        <w:color w:val="auto"/>
      </w:rPr>
    </w:lvl>
    <w:lvl w:ilvl="6">
      <w:start w:val="1"/>
      <w:numFmt w:val="none"/>
      <w:lvlText w:val="%7"/>
      <w:lvlJc w:val="left"/>
      <w:pPr>
        <w:tabs>
          <w:tab w:val="num" w:pos="3240"/>
        </w:tabs>
        <w:ind w:left="3240" w:hanging="360"/>
      </w:pPr>
      <w:rPr>
        <w:rFonts w:ascii="Times New Roman" w:hAnsi="Times New Roman" w:hint="default"/>
        <w:color w:val="auto"/>
      </w:rPr>
    </w:lvl>
    <w:lvl w:ilvl="7">
      <w:start w:val="1"/>
      <w:numFmt w:val="none"/>
      <w:lvlText w:val="%8"/>
      <w:lvlJc w:val="left"/>
      <w:pPr>
        <w:tabs>
          <w:tab w:val="num" w:pos="3600"/>
        </w:tabs>
        <w:ind w:left="3600" w:hanging="360"/>
      </w:pPr>
      <w:rPr>
        <w:rFonts w:ascii="Times New Roman" w:hAnsi="Times New Roman" w:hint="default"/>
        <w:color w:val="auto"/>
      </w:rPr>
    </w:lvl>
    <w:lvl w:ilvl="8">
      <w:start w:val="1"/>
      <w:numFmt w:val="none"/>
      <w:lvlText w:val="%9"/>
      <w:lvlJc w:val="left"/>
      <w:pPr>
        <w:tabs>
          <w:tab w:val="num" w:pos="3960"/>
        </w:tabs>
        <w:ind w:left="3960" w:hanging="360"/>
      </w:pPr>
      <w:rPr>
        <w:rFonts w:ascii="Times New Roman" w:hAnsi="Times New Roman" w:hint="default"/>
        <w:color w:val="auto"/>
      </w:rPr>
    </w:lvl>
  </w:abstractNum>
  <w:abstractNum w:abstractNumId="24" w15:restartNumberingAfterBreak="0">
    <w:nsid w:val="4E7D5C5C"/>
    <w:multiLevelType w:val="hybridMultilevel"/>
    <w:tmpl w:val="400EEAD4"/>
    <w:lvl w:ilvl="0" w:tplc="237E16A0">
      <w:start w:val="1"/>
      <w:numFmt w:val="decimal"/>
      <w:pStyle w:val="ListNumber"/>
      <w:lvlText w:val="%1."/>
      <w:lvlJc w:val="left"/>
      <w:pPr>
        <w:tabs>
          <w:tab w:val="num" w:pos="964"/>
        </w:tabs>
        <w:ind w:left="1418" w:hanging="454"/>
      </w:pPr>
      <w:rPr>
        <w:rFonts w:ascii="Verdana" w:hAnsi="Verdana" w:hint="default"/>
        <w:b w:val="0"/>
        <w:i w:val="0"/>
        <w:color w:val="336699"/>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C20B5A"/>
    <w:multiLevelType w:val="multilevel"/>
    <w:tmpl w:val="DEB2E414"/>
    <w:styleLink w:val="StyleNoteIconsBoldItalicLeft156cmHanging127cm"/>
    <w:lvl w:ilvl="0">
      <w:start w:val="1"/>
      <w:numFmt w:val="bullet"/>
      <w:lvlText w:val=""/>
      <w:lvlPicBulletId w:val="2"/>
      <w:lvlJc w:val="left"/>
      <w:pPr>
        <w:tabs>
          <w:tab w:val="num" w:pos="1418"/>
        </w:tabs>
        <w:ind w:left="1418" w:hanging="721"/>
      </w:pPr>
      <w:rPr>
        <w:rFonts w:ascii="Symbol" w:hAnsi="Symbol" w:hint="default"/>
        <w:b/>
        <w:bCs/>
        <w:i/>
        <w:iCs/>
        <w:color w:val="auto"/>
        <w:spacing w:val="-26"/>
        <w:kern w:val="0"/>
        <w:position w:val="0"/>
        <w:sz w:val="44"/>
      </w:rPr>
    </w:lvl>
    <w:lvl w:ilvl="1">
      <w:start w:val="1"/>
      <w:numFmt w:val="none"/>
      <w:suff w:val="nothing"/>
      <w:lvlText w:val=""/>
      <w:lvlJc w:val="left"/>
      <w:pPr>
        <w:ind w:left="1599" w:firstLine="0"/>
      </w:pPr>
      <w:rPr>
        <w:rFonts w:hint="default"/>
      </w:rPr>
    </w:lvl>
    <w:lvl w:ilvl="2">
      <w:start w:val="1"/>
      <w:numFmt w:val="none"/>
      <w:suff w:val="nothing"/>
      <w:lvlText w:val=""/>
      <w:lvlJc w:val="left"/>
      <w:pPr>
        <w:ind w:left="1599" w:firstLine="0"/>
      </w:pPr>
      <w:rPr>
        <w:rFonts w:hint="default"/>
      </w:rPr>
    </w:lvl>
    <w:lvl w:ilvl="3">
      <w:start w:val="1"/>
      <w:numFmt w:val="none"/>
      <w:suff w:val="nothing"/>
      <w:lvlText w:val=""/>
      <w:lvlJc w:val="left"/>
      <w:pPr>
        <w:ind w:left="1599" w:firstLine="0"/>
      </w:pPr>
      <w:rPr>
        <w:rFonts w:hint="default"/>
      </w:rPr>
    </w:lvl>
    <w:lvl w:ilvl="4">
      <w:start w:val="1"/>
      <w:numFmt w:val="none"/>
      <w:suff w:val="nothing"/>
      <w:lvlText w:val=""/>
      <w:lvlJc w:val="left"/>
      <w:pPr>
        <w:ind w:left="1599" w:firstLine="0"/>
      </w:pPr>
      <w:rPr>
        <w:rFonts w:hint="default"/>
      </w:rPr>
    </w:lvl>
    <w:lvl w:ilvl="5">
      <w:start w:val="1"/>
      <w:numFmt w:val="none"/>
      <w:suff w:val="nothing"/>
      <w:lvlText w:val=""/>
      <w:lvlJc w:val="left"/>
      <w:pPr>
        <w:ind w:left="1599" w:firstLine="0"/>
      </w:pPr>
      <w:rPr>
        <w:rFonts w:hint="default"/>
      </w:rPr>
    </w:lvl>
    <w:lvl w:ilvl="6">
      <w:start w:val="1"/>
      <w:numFmt w:val="none"/>
      <w:suff w:val="nothing"/>
      <w:lvlText w:val=""/>
      <w:lvlJc w:val="left"/>
      <w:pPr>
        <w:ind w:left="1599" w:firstLine="0"/>
      </w:pPr>
      <w:rPr>
        <w:rFonts w:hint="default"/>
      </w:rPr>
    </w:lvl>
    <w:lvl w:ilvl="7">
      <w:start w:val="1"/>
      <w:numFmt w:val="none"/>
      <w:suff w:val="nothing"/>
      <w:lvlText w:val=""/>
      <w:lvlJc w:val="left"/>
      <w:pPr>
        <w:ind w:left="1599" w:firstLine="0"/>
      </w:pPr>
      <w:rPr>
        <w:rFonts w:hint="default"/>
      </w:rPr>
    </w:lvl>
    <w:lvl w:ilvl="8">
      <w:start w:val="1"/>
      <w:numFmt w:val="none"/>
      <w:suff w:val="nothing"/>
      <w:lvlText w:val=""/>
      <w:lvlJc w:val="left"/>
      <w:pPr>
        <w:ind w:left="1599" w:firstLine="0"/>
      </w:pPr>
      <w:rPr>
        <w:rFonts w:hint="default"/>
      </w:rPr>
    </w:lvl>
  </w:abstractNum>
  <w:abstractNum w:abstractNumId="26" w15:restartNumberingAfterBreak="0">
    <w:nsid w:val="572A4132"/>
    <w:multiLevelType w:val="multilevel"/>
    <w:tmpl w:val="C2FA6710"/>
    <w:numStyleLink w:val="WarningIcons"/>
  </w:abstractNum>
  <w:abstractNum w:abstractNumId="27" w15:restartNumberingAfterBreak="0">
    <w:nsid w:val="5823729E"/>
    <w:multiLevelType w:val="hybridMultilevel"/>
    <w:tmpl w:val="EBCED090"/>
    <w:lvl w:ilvl="0" w:tplc="99E6AD66">
      <w:start w:val="1"/>
      <w:numFmt w:val="bullet"/>
      <w:pStyle w:val="ListBullet40"/>
      <w:lvlText w:val=""/>
      <w:lvlPicBulletId w:val="4"/>
      <w:lvlJc w:val="left"/>
      <w:pPr>
        <w:tabs>
          <w:tab w:val="num" w:pos="4553"/>
        </w:tabs>
        <w:ind w:left="4555" w:hanging="454"/>
      </w:pPr>
      <w:rPr>
        <w:rFonts w:ascii="Symbol" w:hAnsi="Symbol" w:hint="default"/>
        <w:b w:val="0"/>
        <w:i w:val="0"/>
        <w:color w:val="auto"/>
        <w:sz w:val="18"/>
      </w:rPr>
    </w:lvl>
    <w:lvl w:ilvl="1" w:tplc="04090003" w:tentative="1">
      <w:start w:val="1"/>
      <w:numFmt w:val="bullet"/>
      <w:lvlText w:val="o"/>
      <w:lvlJc w:val="left"/>
      <w:pPr>
        <w:tabs>
          <w:tab w:val="num" w:pos="3680"/>
        </w:tabs>
        <w:ind w:left="3680" w:hanging="360"/>
      </w:pPr>
      <w:rPr>
        <w:rFonts w:ascii="Courier New" w:hAnsi="Courier New" w:cs="Courier New" w:hint="default"/>
      </w:rPr>
    </w:lvl>
    <w:lvl w:ilvl="2" w:tplc="04090005" w:tentative="1">
      <w:start w:val="1"/>
      <w:numFmt w:val="bullet"/>
      <w:lvlText w:val=""/>
      <w:lvlJc w:val="left"/>
      <w:pPr>
        <w:tabs>
          <w:tab w:val="num" w:pos="4400"/>
        </w:tabs>
        <w:ind w:left="4400" w:hanging="360"/>
      </w:pPr>
      <w:rPr>
        <w:rFonts w:ascii="Wingdings" w:hAnsi="Wingdings" w:hint="default"/>
      </w:rPr>
    </w:lvl>
    <w:lvl w:ilvl="3" w:tplc="04090001" w:tentative="1">
      <w:start w:val="1"/>
      <w:numFmt w:val="bullet"/>
      <w:lvlText w:val=""/>
      <w:lvlJc w:val="left"/>
      <w:pPr>
        <w:tabs>
          <w:tab w:val="num" w:pos="5120"/>
        </w:tabs>
        <w:ind w:left="5120" w:hanging="360"/>
      </w:pPr>
      <w:rPr>
        <w:rFonts w:ascii="Symbol" w:hAnsi="Symbol" w:hint="default"/>
      </w:rPr>
    </w:lvl>
    <w:lvl w:ilvl="4" w:tplc="04090003" w:tentative="1">
      <w:start w:val="1"/>
      <w:numFmt w:val="bullet"/>
      <w:lvlText w:val="o"/>
      <w:lvlJc w:val="left"/>
      <w:pPr>
        <w:tabs>
          <w:tab w:val="num" w:pos="5840"/>
        </w:tabs>
        <w:ind w:left="5840" w:hanging="360"/>
      </w:pPr>
      <w:rPr>
        <w:rFonts w:ascii="Courier New" w:hAnsi="Courier New" w:cs="Courier New" w:hint="default"/>
      </w:rPr>
    </w:lvl>
    <w:lvl w:ilvl="5" w:tplc="04090005" w:tentative="1">
      <w:start w:val="1"/>
      <w:numFmt w:val="bullet"/>
      <w:lvlText w:val=""/>
      <w:lvlJc w:val="left"/>
      <w:pPr>
        <w:tabs>
          <w:tab w:val="num" w:pos="6560"/>
        </w:tabs>
        <w:ind w:left="6560" w:hanging="360"/>
      </w:pPr>
      <w:rPr>
        <w:rFonts w:ascii="Wingdings" w:hAnsi="Wingdings" w:hint="default"/>
      </w:rPr>
    </w:lvl>
    <w:lvl w:ilvl="6" w:tplc="04090001" w:tentative="1">
      <w:start w:val="1"/>
      <w:numFmt w:val="bullet"/>
      <w:lvlText w:val=""/>
      <w:lvlJc w:val="left"/>
      <w:pPr>
        <w:tabs>
          <w:tab w:val="num" w:pos="7280"/>
        </w:tabs>
        <w:ind w:left="7280" w:hanging="360"/>
      </w:pPr>
      <w:rPr>
        <w:rFonts w:ascii="Symbol" w:hAnsi="Symbol" w:hint="default"/>
      </w:rPr>
    </w:lvl>
    <w:lvl w:ilvl="7" w:tplc="04090003" w:tentative="1">
      <w:start w:val="1"/>
      <w:numFmt w:val="bullet"/>
      <w:lvlText w:val="o"/>
      <w:lvlJc w:val="left"/>
      <w:pPr>
        <w:tabs>
          <w:tab w:val="num" w:pos="8000"/>
        </w:tabs>
        <w:ind w:left="8000" w:hanging="360"/>
      </w:pPr>
      <w:rPr>
        <w:rFonts w:ascii="Courier New" w:hAnsi="Courier New" w:cs="Courier New" w:hint="default"/>
      </w:rPr>
    </w:lvl>
    <w:lvl w:ilvl="8" w:tplc="04090005" w:tentative="1">
      <w:start w:val="1"/>
      <w:numFmt w:val="bullet"/>
      <w:lvlText w:val=""/>
      <w:lvlJc w:val="left"/>
      <w:pPr>
        <w:tabs>
          <w:tab w:val="num" w:pos="8720"/>
        </w:tabs>
        <w:ind w:left="8720" w:hanging="360"/>
      </w:pPr>
      <w:rPr>
        <w:rFonts w:ascii="Wingdings" w:hAnsi="Wingdings" w:hint="default"/>
      </w:rPr>
    </w:lvl>
  </w:abstractNum>
  <w:abstractNum w:abstractNumId="28" w15:restartNumberingAfterBreak="0">
    <w:nsid w:val="67F325DF"/>
    <w:multiLevelType w:val="hybridMultilevel"/>
    <w:tmpl w:val="997CA458"/>
    <w:lvl w:ilvl="0" w:tplc="A586ABDC">
      <w:start w:val="1"/>
      <w:numFmt w:val="bullet"/>
      <w:pStyle w:val="ListBullet"/>
      <w:lvlText w:val=""/>
      <w:lvlPicBulletId w:val="4"/>
      <w:lvlJc w:val="left"/>
      <w:pPr>
        <w:tabs>
          <w:tab w:val="num" w:pos="964"/>
        </w:tabs>
        <w:ind w:left="1418" w:hanging="454"/>
      </w:pPr>
      <w:rPr>
        <w:rFonts w:ascii="Symbol" w:hAnsi="Symbol" w:hint="default"/>
        <w:b w:val="0"/>
        <w:i w:val="0"/>
        <w:color w:val="auto"/>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C79E4"/>
    <w:multiLevelType w:val="multilevel"/>
    <w:tmpl w:val="AE601B8A"/>
    <w:lvl w:ilvl="0">
      <w:start w:val="1"/>
      <w:numFmt w:val="decimalZero"/>
      <w:pStyle w:val="Heading1"/>
      <w:suff w:val="nothing"/>
      <w:lvlText w:val="%1|"/>
      <w:lvlJc w:val="left"/>
      <w:pPr>
        <w:ind w:left="1418" w:hanging="1418"/>
      </w:pPr>
      <w:rPr>
        <w:rFonts w:ascii="Verdana" w:hAnsi="Verdana" w:hint="default"/>
        <w:b/>
        <w:i/>
        <w:color w:val="006699"/>
        <w:spacing w:val="-46"/>
        <w:kern w:val="0"/>
        <w:position w:val="0"/>
        <w:sz w:val="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C9300E8"/>
    <w:multiLevelType w:val="hybridMultilevel"/>
    <w:tmpl w:val="2E68D6F4"/>
    <w:lvl w:ilvl="0" w:tplc="2B98CD44">
      <w:start w:val="1"/>
      <w:numFmt w:val="bullet"/>
      <w:pStyle w:val="TableListCheckBox"/>
      <w:lvlText w:val=""/>
      <w:lvlJc w:val="left"/>
      <w:pPr>
        <w:ind w:left="360" w:hanging="360"/>
      </w:pPr>
      <w:rPr>
        <w:rFonts w:ascii="Wingdings" w:hAnsi="Wingdings"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1" w15:restartNumberingAfterBreak="0">
    <w:nsid w:val="714C32E5"/>
    <w:multiLevelType w:val="multilevel"/>
    <w:tmpl w:val="C2FA6710"/>
    <w:numStyleLink w:val="WarningIcons"/>
  </w:abstractNum>
  <w:abstractNum w:abstractNumId="32" w15:restartNumberingAfterBreak="0">
    <w:nsid w:val="7F827F09"/>
    <w:multiLevelType w:val="singleLevel"/>
    <w:tmpl w:val="607CEC60"/>
    <w:lvl w:ilvl="0">
      <w:start w:val="1"/>
      <w:numFmt w:val="lowerLetter"/>
      <w:pStyle w:val="ListNumber2"/>
      <w:lvlText w:val="%1."/>
      <w:lvlJc w:val="left"/>
      <w:pPr>
        <w:tabs>
          <w:tab w:val="num" w:pos="1860"/>
        </w:tabs>
        <w:ind w:left="1860" w:hanging="442"/>
      </w:pPr>
      <w:rPr>
        <w:rFonts w:ascii="Verdana" w:hAnsi="Verdana" w:hint="default"/>
        <w:color w:val="006699"/>
        <w:sz w:val="20"/>
      </w:rPr>
    </w:lvl>
  </w:abstractNum>
  <w:num w:numId="1">
    <w:abstractNumId w:val="5"/>
  </w:num>
  <w:num w:numId="2">
    <w:abstractNumId w:val="8"/>
  </w:num>
  <w:num w:numId="3">
    <w:abstractNumId w:val="32"/>
  </w:num>
  <w:num w:numId="4">
    <w:abstractNumId w:val="29"/>
  </w:num>
  <w:num w:numId="5">
    <w:abstractNumId w:val="24"/>
  </w:num>
  <w:num w:numId="6">
    <w:abstractNumId w:val="28"/>
  </w:num>
  <w:num w:numId="7">
    <w:abstractNumId w:val="16"/>
  </w:num>
  <w:num w:numId="8">
    <w:abstractNumId w:val="31"/>
  </w:num>
  <w:num w:numId="9">
    <w:abstractNumId w:val="15"/>
  </w:num>
  <w:num w:numId="10">
    <w:abstractNumId w:val="26"/>
  </w:num>
  <w:num w:numId="11">
    <w:abstractNumId w:val="21"/>
  </w:num>
  <w:num w:numId="12">
    <w:abstractNumId w:val="19"/>
  </w:num>
  <w:num w:numId="13">
    <w:abstractNumId w:val="17"/>
  </w:num>
  <w:num w:numId="14">
    <w:abstractNumId w:val="7"/>
  </w:num>
  <w:num w:numId="15">
    <w:abstractNumId w:val="13"/>
  </w:num>
  <w:num w:numId="16">
    <w:abstractNumId w:val="14"/>
  </w:num>
  <w:num w:numId="17">
    <w:abstractNumId w:val="18"/>
  </w:num>
  <w:num w:numId="18">
    <w:abstractNumId w:val="27"/>
  </w:num>
  <w:num w:numId="19">
    <w:abstractNumId w:val="30"/>
  </w:num>
  <w:num w:numId="20">
    <w:abstractNumId w:val="11"/>
  </w:num>
  <w:num w:numId="21">
    <w:abstractNumId w:val="6"/>
  </w:num>
  <w:num w:numId="22">
    <w:abstractNumId w:val="9"/>
  </w:num>
  <w:num w:numId="23">
    <w:abstractNumId w:val="12"/>
  </w:num>
  <w:num w:numId="24">
    <w:abstractNumId w:val="25"/>
  </w:num>
  <w:num w:numId="25">
    <w:abstractNumId w:val="23"/>
  </w:num>
  <w:num w:numId="26">
    <w:abstractNumId w:val="20"/>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22"/>
  </w:num>
  <w:num w:numId="46">
    <w:abstractNumId w:val="4"/>
  </w:num>
  <w:num w:numId="47">
    <w:abstractNumId w:val="3"/>
  </w:num>
  <w:num w:numId="48">
    <w:abstractNumId w:val="2"/>
  </w:num>
  <w:num w:numId="49">
    <w:abstractNumId w:val="1"/>
  </w:num>
  <w:num w:numId="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linkStyles/>
  <w:defaultTabStop w:val="720"/>
  <w:evenAndOddHeader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5121"/>
    <o:shapelayout v:ext="edit">
      <o:regrouptable v:ext="edit">
        <o:entry new="1" old="0"/>
      </o:regrouptable>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AB"/>
    <w:rsid w:val="00173664"/>
    <w:rsid w:val="008407AB"/>
    <w:rsid w:val="008A66EA"/>
    <w:rsid w:val="00BA1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efaultImageDpi w14:val="96"/>
  <w15:docId w15:val="{EF45194D-919C-4839-839E-C31A72507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lsdException w:name="List Bullet 3" w:semiHidden="1" w:uiPriority="0"/>
    <w:lsdException w:name="List Bullet 4" w:semiHidden="1" w:unhideWhenUsed="1"/>
    <w:lsdException w:name="List Bullet 5" w:semiHidden="1" w:unhideWhenUsed="1"/>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lsdException w:name="List Continue 2" w:semiHidden="1" w:uiPriority="0"/>
    <w:lsdException w:name="List Continue 3" w:semiHidden="1" w:uiPriority="0"/>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Lines/>
      <w:spacing w:before="80" w:after="80" w:line="240" w:lineRule="auto"/>
      <w:ind w:left="1418" w:right="459"/>
    </w:pPr>
    <w:rPr>
      <w:rFonts w:ascii="Verdana" w:eastAsia="Times New Roman" w:hAnsi="Verdana" w:cs="Times New Roman"/>
      <w:sz w:val="20"/>
      <w:szCs w:val="20"/>
    </w:rPr>
  </w:style>
  <w:style w:type="paragraph" w:styleId="Heading1">
    <w:name w:val="heading 1"/>
    <w:basedOn w:val="Normal"/>
    <w:next w:val="Normal"/>
    <w:link w:val="Heading1Char"/>
    <w:qFormat/>
    <w:pPr>
      <w:keepNext/>
      <w:keepLines w:val="0"/>
      <w:numPr>
        <w:numId w:val="4"/>
      </w:numPr>
      <w:shd w:val="clear" w:color="00FFFF" w:fill="auto"/>
      <w:tabs>
        <w:tab w:val="left" w:pos="1800"/>
      </w:tabs>
      <w:spacing w:before="160" w:after="160"/>
      <w:ind w:right="0"/>
      <w:outlineLvl w:val="0"/>
    </w:pPr>
    <w:rPr>
      <w:b/>
      <w:kern w:val="32"/>
      <w:sz w:val="40"/>
      <w:szCs w:val="44"/>
    </w:rPr>
  </w:style>
  <w:style w:type="paragraph" w:styleId="Heading2">
    <w:name w:val="heading 2"/>
    <w:basedOn w:val="Normal"/>
    <w:next w:val="Normal"/>
    <w:link w:val="Heading2Char"/>
    <w:qFormat/>
    <w:pPr>
      <w:keepNext/>
      <w:keepLines w:val="0"/>
      <w:numPr>
        <w:ilvl w:val="1"/>
        <w:numId w:val="4"/>
      </w:numPr>
      <w:spacing w:before="200" w:after="120"/>
      <w:ind w:right="0"/>
      <w:outlineLvl w:val="1"/>
    </w:pPr>
    <w:rPr>
      <w:b/>
      <w:color w:val="006699"/>
      <w:sz w:val="30"/>
      <w:szCs w:val="44"/>
    </w:rPr>
  </w:style>
  <w:style w:type="paragraph" w:styleId="Heading3">
    <w:name w:val="heading 3"/>
    <w:next w:val="Normal"/>
    <w:link w:val="Heading3Char"/>
    <w:qFormat/>
    <w:pPr>
      <w:keepNext/>
      <w:numPr>
        <w:ilvl w:val="2"/>
        <w:numId w:val="4"/>
      </w:numPr>
      <w:spacing w:before="200" w:after="40" w:line="240" w:lineRule="auto"/>
      <w:outlineLvl w:val="2"/>
    </w:pPr>
    <w:rPr>
      <w:rFonts w:ascii="Verdana" w:eastAsia="Times New Roman" w:hAnsi="Verdana" w:cs="Times New Roman"/>
      <w:b/>
      <w:sz w:val="24"/>
      <w:szCs w:val="20"/>
    </w:rPr>
  </w:style>
  <w:style w:type="paragraph" w:styleId="Heading4">
    <w:name w:val="heading 4"/>
    <w:basedOn w:val="Heading3"/>
    <w:next w:val="Normal"/>
    <w:link w:val="Heading4Char"/>
    <w:qFormat/>
    <w:pPr>
      <w:numPr>
        <w:ilvl w:val="3"/>
      </w:numPr>
      <w:outlineLvl w:val="3"/>
    </w:pPr>
    <w:rPr>
      <w:sz w:val="22"/>
    </w:rPr>
  </w:style>
  <w:style w:type="paragraph" w:styleId="Heading5">
    <w:name w:val="heading 5"/>
    <w:basedOn w:val="Normal"/>
    <w:next w:val="Normal"/>
    <w:link w:val="Heading5Char"/>
    <w:autoRedefine/>
    <w:qFormat/>
    <w:pPr>
      <w:numPr>
        <w:ilvl w:val="4"/>
        <w:numId w:val="4"/>
      </w:numPr>
      <w:tabs>
        <w:tab w:val="left" w:pos="709"/>
      </w:tabs>
      <w:ind w:right="176"/>
      <w:jc w:val="right"/>
      <w:outlineLvl w:val="4"/>
    </w:pPr>
    <w:rPr>
      <w:b/>
      <w:i/>
      <w:sz w:val="96"/>
      <w:szCs w:val="100"/>
    </w:rPr>
  </w:style>
  <w:style w:type="paragraph" w:styleId="Heading6">
    <w:name w:val="heading 6"/>
    <w:basedOn w:val="Normal"/>
    <w:next w:val="Normal"/>
    <w:link w:val="Heading6Char"/>
    <w:uiPriority w:val="9"/>
    <w:semiHidden/>
    <w:unhideWhenUsed/>
    <w:qFormat/>
    <w:pPr>
      <w:keepNext/>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pPr>
      <w:keepNext/>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pPr>
      <w:keepNext/>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erdana" w:eastAsia="Times New Roman" w:hAnsi="Verdana" w:cs="Times New Roman"/>
      <w:b/>
      <w:kern w:val="32"/>
      <w:sz w:val="40"/>
      <w:szCs w:val="44"/>
      <w:shd w:val="clear" w:color="00FFFF" w:fill="auto"/>
    </w:rPr>
  </w:style>
  <w:style w:type="character" w:customStyle="1" w:styleId="Heading2Char">
    <w:name w:val="Heading 2 Char"/>
    <w:basedOn w:val="DefaultParagraphFont"/>
    <w:link w:val="Heading2"/>
    <w:rPr>
      <w:rFonts w:ascii="Verdana" w:eastAsia="Times New Roman" w:hAnsi="Verdana" w:cs="Times New Roman"/>
      <w:b/>
      <w:color w:val="006699"/>
      <w:sz w:val="30"/>
      <w:szCs w:val="44"/>
    </w:rPr>
  </w:style>
  <w:style w:type="character" w:customStyle="1" w:styleId="Heading3Char">
    <w:name w:val="Heading 3 Char"/>
    <w:basedOn w:val="DefaultParagraphFont"/>
    <w:link w:val="Heading3"/>
    <w:rPr>
      <w:rFonts w:ascii="Verdana" w:eastAsia="Times New Roman" w:hAnsi="Verdana" w:cs="Times New Roman"/>
      <w:b/>
      <w:sz w:val="24"/>
      <w:szCs w:val="20"/>
    </w:rPr>
  </w:style>
  <w:style w:type="character" w:customStyle="1" w:styleId="Heading4Char">
    <w:name w:val="Heading 4 Char"/>
    <w:basedOn w:val="DefaultParagraphFont"/>
    <w:link w:val="Heading4"/>
    <w:rPr>
      <w:rFonts w:ascii="Verdana" w:eastAsia="Times New Roman" w:hAnsi="Verdana" w:cs="Times New Roman"/>
      <w:b/>
      <w:szCs w:val="20"/>
    </w:rPr>
  </w:style>
  <w:style w:type="paragraph" w:styleId="BodyText">
    <w:name w:val="Body Text"/>
    <w:basedOn w:val="Normal"/>
    <w:link w:val="BodyTextChar"/>
  </w:style>
  <w:style w:type="character" w:customStyle="1" w:styleId="BodyTextChar">
    <w:name w:val="Body Text Char"/>
    <w:basedOn w:val="DefaultParagraphFont"/>
    <w:link w:val="BodyText"/>
    <w:rPr>
      <w:rFonts w:ascii="Verdana" w:eastAsia="Times New Roman" w:hAnsi="Verdana" w:cs="Times New Roman"/>
      <w:sz w:val="20"/>
      <w:szCs w:val="20"/>
    </w:rPr>
  </w:style>
  <w:style w:type="paragraph" w:customStyle="1" w:styleId="BodyText-RED">
    <w:name w:val="Body Text - RED"/>
    <w:basedOn w:val="Normal"/>
    <w:rPr>
      <w:color w:val="FF0000"/>
    </w:rPr>
  </w:style>
  <w:style w:type="paragraph" w:customStyle="1" w:styleId="AlignMoreInfoTable">
    <w:name w:val="Align More Info Table"/>
    <w:basedOn w:val="Graphics"/>
    <w:pPr>
      <w:spacing w:before="0" w:after="0"/>
      <w:ind w:left="794" w:right="0"/>
    </w:pPr>
    <w:rPr>
      <w:sz w:val="2"/>
      <w:szCs w:val="2"/>
    </w:rPr>
  </w:style>
  <w:style w:type="paragraph" w:customStyle="1" w:styleId="ButtonLabels">
    <w:name w:val="Button Labels"/>
    <w:pPr>
      <w:widowControl w:val="0"/>
      <w:autoSpaceDE w:val="0"/>
      <w:autoSpaceDN w:val="0"/>
      <w:adjustRightInd w:val="0"/>
      <w:spacing w:before="160" w:after="120" w:line="240" w:lineRule="auto"/>
    </w:pPr>
    <w:rPr>
      <w:rFonts w:ascii="Verdana" w:eastAsia="Times New Roman" w:hAnsi="Verdana" w:cs="Verdana"/>
      <w:i/>
      <w:iCs/>
      <w:color w:val="000000"/>
      <w:sz w:val="20"/>
      <w:szCs w:val="20"/>
      <w:lang w:eastAsia="en-US"/>
    </w:rPr>
  </w:style>
  <w:style w:type="character" w:customStyle="1" w:styleId="ButtonNames">
    <w:name w:val="Button Names"/>
    <w:rPr>
      <w:rFonts w:ascii="Verdana" w:hAnsi="Verdana" w:cs="Verdana"/>
      <w:b/>
      <w:bCs/>
      <w:color w:val="000000"/>
      <w:sz w:val="20"/>
      <w:szCs w:val="20"/>
      <w:vertAlign w:val="baseline"/>
    </w:rPr>
  </w:style>
  <w:style w:type="character" w:styleId="Emphasis">
    <w:name w:val="Emphasis"/>
    <w:basedOn w:val="DefaultParagraphFont"/>
    <w:qFormat/>
    <w:rPr>
      <w:rFonts w:ascii="Verdana" w:hAnsi="Verdana"/>
      <w:sz w:val="20"/>
      <w:u w:val="single"/>
    </w:rPr>
  </w:style>
  <w:style w:type="character" w:customStyle="1" w:styleId="Examples">
    <w:name w:val="Examples"/>
    <w:rPr>
      <w:rFonts w:ascii="Courier New" w:hAnsi="Courier New" w:cs="Courier New"/>
      <w:color w:val="000000"/>
      <w:sz w:val="22"/>
      <w:szCs w:val="20"/>
      <w:vertAlign w:val="baseline"/>
    </w:rPr>
  </w:style>
  <w:style w:type="paragraph" w:customStyle="1" w:styleId="Graphics">
    <w:name w:val="Graphics"/>
    <w:pPr>
      <w:spacing w:before="240" w:after="240" w:line="240" w:lineRule="auto"/>
      <w:ind w:left="1418" w:right="459"/>
    </w:pPr>
    <w:rPr>
      <w:rFonts w:ascii="Verdana" w:eastAsia="Times New Roman" w:hAnsi="Verdana" w:cs="Times New Roman"/>
      <w:sz w:val="20"/>
      <w:szCs w:val="20"/>
    </w:rPr>
  </w:style>
  <w:style w:type="character" w:customStyle="1" w:styleId="Italics">
    <w:name w:val="Italics"/>
    <w:basedOn w:val="DefaultParagraphFont"/>
    <w:rPr>
      <w:rFonts w:ascii="Verdana" w:hAnsi="Verdana"/>
      <w:i/>
      <w:sz w:val="20"/>
    </w:rPr>
  </w:style>
  <w:style w:type="paragraph" w:styleId="ListBullet2">
    <w:name w:val="List Bullet 2"/>
    <w:basedOn w:val="ListBullet"/>
    <w:pPr>
      <w:numPr>
        <w:numId w:val="17"/>
      </w:numPr>
    </w:pPr>
  </w:style>
  <w:style w:type="paragraph" w:styleId="ListBullet3">
    <w:name w:val="List Bullet 3"/>
    <w:basedOn w:val="Normal"/>
    <w:pPr>
      <w:numPr>
        <w:numId w:val="7"/>
      </w:numPr>
      <w:tabs>
        <w:tab w:val="left" w:pos="2268"/>
      </w:tabs>
      <w:ind w:left="2268" w:right="442"/>
    </w:pPr>
  </w:style>
  <w:style w:type="paragraph" w:styleId="ListContinue">
    <w:name w:val="List Continue"/>
    <w:basedOn w:val="BodyText"/>
    <w:pPr>
      <w:ind w:right="442"/>
    </w:pPr>
  </w:style>
  <w:style w:type="paragraph" w:styleId="ListContinue2">
    <w:name w:val="List Continue 2"/>
    <w:basedOn w:val="ListContinue"/>
    <w:pPr>
      <w:ind w:left="1843"/>
    </w:pPr>
  </w:style>
  <w:style w:type="paragraph" w:styleId="ListContinue3">
    <w:name w:val="List Continue 3"/>
    <w:basedOn w:val="ListContinue2"/>
    <w:pPr>
      <w:ind w:left="2268"/>
    </w:pPr>
  </w:style>
  <w:style w:type="paragraph" w:styleId="ListNumber">
    <w:name w:val="List Number"/>
    <w:basedOn w:val="Normal"/>
    <w:pPr>
      <w:numPr>
        <w:numId w:val="5"/>
      </w:numPr>
      <w:ind w:right="442"/>
    </w:pPr>
  </w:style>
  <w:style w:type="paragraph" w:styleId="ListNumber2">
    <w:name w:val="List Number 2"/>
    <w:basedOn w:val="List2"/>
    <w:pPr>
      <w:numPr>
        <w:numId w:val="3"/>
      </w:numPr>
      <w:spacing w:before="80" w:after="80"/>
      <w:ind w:left="1872" w:right="442" w:hanging="454"/>
    </w:pPr>
    <w:rPr>
      <w:rFonts w:ascii="Verdana" w:hAnsi="Verdana"/>
    </w:rPr>
  </w:style>
  <w:style w:type="character" w:customStyle="1" w:styleId="MenuRoutes">
    <w:name w:val="Menu Routes"/>
    <w:rPr>
      <w:rFonts w:ascii="Verdana" w:hAnsi="Verdana" w:cs="Verdana"/>
      <w:b/>
      <w:bCs/>
      <w:color w:val="000000"/>
      <w:sz w:val="20"/>
      <w:szCs w:val="20"/>
      <w:vertAlign w:val="baseline"/>
    </w:rPr>
  </w:style>
  <w:style w:type="paragraph" w:customStyle="1" w:styleId="MoreInformation">
    <w:name w:val="More Information"/>
    <w:basedOn w:val="Normal"/>
    <w:pPr>
      <w:tabs>
        <w:tab w:val="left" w:pos="654"/>
      </w:tabs>
      <w:spacing w:before="0" w:after="0"/>
      <w:ind w:left="0" w:right="0"/>
    </w:pPr>
    <w:rPr>
      <w:b/>
      <w:color w:val="006699"/>
    </w:rPr>
  </w:style>
  <w:style w:type="paragraph" w:customStyle="1" w:styleId="MoreInformationItems">
    <w:name w:val="More Information Items"/>
    <w:basedOn w:val="Normal"/>
    <w:pPr>
      <w:spacing w:before="0" w:after="0"/>
      <w:ind w:left="652" w:right="0"/>
    </w:pPr>
    <w:rPr>
      <w:i/>
      <w:iCs/>
    </w:rPr>
  </w:style>
  <w:style w:type="character" w:customStyle="1" w:styleId="ScreenLabels">
    <w:name w:val="Screen Labels"/>
    <w:basedOn w:val="DefaultParagraphFont"/>
    <w:rPr>
      <w:b/>
    </w:rPr>
  </w:style>
  <w:style w:type="paragraph" w:customStyle="1" w:styleId="TableBodyText">
    <w:name w:val="Table Body Text"/>
    <w:basedOn w:val="Normal"/>
    <w:pPr>
      <w:spacing w:before="120" w:after="120"/>
      <w:ind w:left="0" w:right="0"/>
    </w:pPr>
    <w:rPr>
      <w:sz w:val="18"/>
    </w:rPr>
  </w:style>
  <w:style w:type="character" w:customStyle="1" w:styleId="HotSpot">
    <w:name w:val="HotSpot"/>
    <w:rPr>
      <w:rFonts w:ascii="Verdana" w:hAnsi="Verdana"/>
      <w:color w:val="auto"/>
      <w:sz w:val="20"/>
      <w:u w:val="none"/>
    </w:rPr>
  </w:style>
  <w:style w:type="paragraph" w:customStyle="1" w:styleId="AllowPageBreak">
    <w:name w:val="AllowPageBreak"/>
    <w:pPr>
      <w:widowControl w:val="0"/>
      <w:spacing w:after="0" w:line="240" w:lineRule="auto"/>
    </w:pPr>
    <w:rPr>
      <w:rFonts w:ascii="Verdana" w:eastAsia="Times New Roman" w:hAnsi="Verdana" w:cs="Times New Roman"/>
      <w:noProof/>
      <w:sz w:val="2"/>
      <w:szCs w:val="20"/>
      <w:lang w:val="en-AU" w:eastAsia="en-US"/>
    </w:rPr>
  </w:style>
  <w:style w:type="paragraph" w:customStyle="1" w:styleId="NonHeading">
    <w:name w:val="Non Heading"/>
    <w:basedOn w:val="Heading2"/>
    <w:pPr>
      <w:numPr>
        <w:ilvl w:val="0"/>
        <w:numId w:val="0"/>
      </w:numPr>
      <w:outlineLvl w:val="9"/>
    </w:pPr>
  </w:style>
  <w:style w:type="paragraph" w:customStyle="1" w:styleId="Copyright">
    <w:name w:val="Copyright"/>
    <w:basedOn w:val="BodyTextCentre"/>
    <w:rPr>
      <w:rFonts w:ascii="Myriad Pro" w:hAnsi="Myriad Pro"/>
      <w:sz w:val="18"/>
    </w:rPr>
  </w:style>
  <w:style w:type="paragraph" w:customStyle="1" w:styleId="BodyTextCentre">
    <w:name w:val="Body Text Centre"/>
    <w:basedOn w:val="BodyText"/>
    <w:pPr>
      <w:jc w:val="center"/>
    </w:pPr>
  </w:style>
  <w:style w:type="character" w:customStyle="1" w:styleId="Bold">
    <w:name w:val="Bold"/>
    <w:rPr>
      <w:rFonts w:ascii="Verdana" w:hAnsi="Verdana" w:cs="Verdana"/>
      <w:b/>
      <w:bCs/>
      <w:dstrike w:val="0"/>
      <w:color w:val="000000"/>
      <w:sz w:val="20"/>
      <w:szCs w:val="20"/>
      <w:vertAlign w:val="baseline"/>
    </w:rPr>
  </w:style>
  <w:style w:type="paragraph" w:customStyle="1" w:styleId="AlignTableBodyText">
    <w:name w:val="Align Table Body Text"/>
    <w:basedOn w:val="AlignTableList"/>
    <w:pPr>
      <w:ind w:left="1531"/>
    </w:pPr>
  </w:style>
  <w:style w:type="paragraph" w:customStyle="1" w:styleId="HandbookTableCentred">
    <w:name w:val="Handbook Table Centred"/>
    <w:basedOn w:val="Normal"/>
    <w:pPr>
      <w:keepLines w:val="0"/>
      <w:widowControl w:val="0"/>
      <w:autoSpaceDE w:val="0"/>
      <w:autoSpaceDN w:val="0"/>
      <w:adjustRightInd w:val="0"/>
      <w:spacing w:before="0" w:after="0"/>
    </w:pPr>
    <w:rPr>
      <w:rFonts w:ascii="Times New Roman" w:hAnsi="Times New Roman"/>
      <w:sz w:val="2"/>
      <w:szCs w:val="24"/>
      <w:lang w:eastAsia="en-US"/>
    </w:rPr>
  </w:style>
  <w:style w:type="paragraph" w:customStyle="1" w:styleId="TableHeading">
    <w:name w:val="Table Heading"/>
    <w:pPr>
      <w:widowControl w:val="0"/>
      <w:autoSpaceDE w:val="0"/>
      <w:autoSpaceDN w:val="0"/>
      <w:adjustRightInd w:val="0"/>
      <w:spacing w:before="120" w:after="120" w:line="240" w:lineRule="auto"/>
    </w:pPr>
    <w:rPr>
      <w:rFonts w:ascii="Verdana" w:eastAsia="Times New Roman" w:hAnsi="Verdana" w:cs="Tahoma"/>
      <w:b/>
      <w:bCs/>
      <w:color w:val="FFFFFF"/>
      <w:sz w:val="18"/>
      <w:szCs w:val="18"/>
      <w:lang w:eastAsia="en-US"/>
    </w:rPr>
  </w:style>
  <w:style w:type="paragraph" w:customStyle="1" w:styleId="MiniTOCItem">
    <w:name w:val="MiniTOCItem"/>
    <w:basedOn w:val="ListBullet"/>
    <w:pPr>
      <w:keepNext/>
      <w:numPr>
        <w:numId w:val="0"/>
      </w:numPr>
      <w:tabs>
        <w:tab w:val="right" w:leader="dot" w:pos="7740"/>
      </w:tabs>
      <w:ind w:right="459"/>
    </w:pPr>
    <w:rPr>
      <w:b/>
      <w:color w:val="006699"/>
      <w:szCs w:val="22"/>
      <w:lang w:val="en-US" w:eastAsia="en-US"/>
    </w:rPr>
  </w:style>
  <w:style w:type="paragraph" w:customStyle="1" w:styleId="MiniTOCTitle">
    <w:name w:val="MiniTOCTitle"/>
    <w:basedOn w:val="Heading4"/>
    <w:pPr>
      <w:numPr>
        <w:ilvl w:val="0"/>
        <w:numId w:val="0"/>
      </w:numPr>
      <w:spacing w:before="240" w:after="120"/>
      <w:outlineLvl w:val="9"/>
    </w:pPr>
    <w:rPr>
      <w:rFonts w:ascii="Arial" w:hAnsi="Arial"/>
      <w:color w:val="FFFFFF"/>
      <w:sz w:val="24"/>
      <w:lang w:val="en-AU" w:eastAsia="en-US"/>
    </w:rPr>
  </w:style>
  <w:style w:type="character" w:customStyle="1" w:styleId="AuthorNotes">
    <w:name w:val="Author Notes"/>
    <w:rPr>
      <w:rFonts w:cs="Verdana"/>
      <w:b/>
      <w:bCs/>
      <w:color w:val="0000FF"/>
      <w:szCs w:val="20"/>
      <w:vertAlign w:val="baseline"/>
    </w:rPr>
  </w:style>
  <w:style w:type="paragraph" w:customStyle="1" w:styleId="Warning">
    <w:name w:val="Warning"/>
    <w:basedOn w:val="zWarning"/>
    <w:pPr>
      <w:keepLines/>
      <w:numPr>
        <w:numId w:val="0"/>
      </w:numPr>
      <w:pBdr>
        <w:top w:val="single" w:sz="12" w:space="8" w:color="FF0000"/>
        <w:left w:val="single" w:sz="12" w:space="4" w:color="FF0000"/>
        <w:bottom w:val="single" w:sz="12" w:space="8" w:color="FF0000"/>
        <w:right w:val="single" w:sz="12" w:space="4" w:color="FF0000"/>
      </w:pBdr>
      <w:spacing w:before="80" w:after="80"/>
      <w:ind w:left="1559"/>
    </w:pPr>
  </w:style>
  <w:style w:type="paragraph" w:customStyle="1" w:styleId="ImportantNote">
    <w:name w:val="Important Note"/>
    <w:basedOn w:val="Warning"/>
  </w:style>
  <w:style w:type="character" w:customStyle="1" w:styleId="WarningHeader">
    <w:name w:val="Warning Header"/>
    <w:rPr>
      <w:b/>
      <w:color w:val="FF0000"/>
    </w:rPr>
  </w:style>
  <w:style w:type="character" w:customStyle="1" w:styleId="ImportantNoteHeader">
    <w:name w:val="Important Note Header"/>
    <w:basedOn w:val="WarningHeader"/>
    <w:rPr>
      <w:b/>
      <w:color w:val="auto"/>
    </w:rPr>
  </w:style>
  <w:style w:type="paragraph" w:customStyle="1" w:styleId="IndImportantNote">
    <w:name w:val="Ind Important Note"/>
    <w:basedOn w:val="ImportantNote"/>
    <w:pPr>
      <w:ind w:left="2002"/>
    </w:pPr>
  </w:style>
  <w:style w:type="paragraph" w:customStyle="1" w:styleId="Note">
    <w:name w:val="Note"/>
    <w:basedOn w:val="ImportantNote"/>
    <w:pPr>
      <w:pBdr>
        <w:top w:val="single" w:sz="8" w:space="8" w:color="auto"/>
        <w:left w:val="single" w:sz="8" w:space="4" w:color="auto"/>
        <w:bottom w:val="single" w:sz="8" w:space="8" w:color="auto"/>
        <w:right w:val="single" w:sz="8" w:space="4" w:color="auto"/>
      </w:pBdr>
    </w:pPr>
  </w:style>
  <w:style w:type="character" w:customStyle="1" w:styleId="NoteHeader">
    <w:name w:val="Note Header"/>
    <w:rPr>
      <w:color w:val="auto"/>
    </w:rPr>
  </w:style>
  <w:style w:type="paragraph" w:customStyle="1" w:styleId="ExternalLinks-CapitaBlueBold">
    <w:name w:val="External Links - Capita Blue Bold"/>
    <w:basedOn w:val="BodyText-RED"/>
    <w:next w:val="BodyText"/>
    <w:pPr>
      <w:ind w:left="0"/>
    </w:pPr>
    <w:rPr>
      <w:b/>
      <w:color w:val="006699"/>
    </w:rPr>
  </w:style>
  <w:style w:type="character" w:customStyle="1" w:styleId="ScreenLabels-Table">
    <w:name w:val="Screen Labels - Table"/>
    <w:basedOn w:val="ScreenLabels"/>
    <w:rPr>
      <w:b/>
      <w:sz w:val="18"/>
    </w:rPr>
  </w:style>
  <w:style w:type="paragraph" w:customStyle="1" w:styleId="Tip">
    <w:name w:val="Tip"/>
    <w:basedOn w:val="Note"/>
    <w:pPr>
      <w:pBdr>
        <w:top w:val="single" w:sz="8" w:space="8" w:color="006699"/>
        <w:left w:val="single" w:sz="8" w:space="4" w:color="006699"/>
        <w:bottom w:val="single" w:sz="8" w:space="8" w:color="006699"/>
        <w:right w:val="single" w:sz="8" w:space="4" w:color="006699"/>
      </w:pBdr>
    </w:pPr>
    <w:rPr>
      <w:color w:val="000000"/>
    </w:rPr>
  </w:style>
  <w:style w:type="character" w:customStyle="1" w:styleId="TipHeader">
    <w:name w:val="Tip Header"/>
    <w:rPr>
      <w:color w:val="006699"/>
    </w:rPr>
  </w:style>
  <w:style w:type="character" w:customStyle="1" w:styleId="AdditionalResourcesItems">
    <w:name w:val="Additional Resources Items"/>
    <w:basedOn w:val="NoteHeader"/>
    <w:rPr>
      <w:rFonts w:ascii="Verdana" w:hAnsi="Verdana"/>
      <w:i/>
      <w:color w:val="auto"/>
      <w:sz w:val="20"/>
    </w:rPr>
  </w:style>
  <w:style w:type="character" w:customStyle="1" w:styleId="AdditionalResourcesItems-NoItalics">
    <w:name w:val="Additional Resources Items - No Italics"/>
    <w:basedOn w:val="NoteHeader"/>
    <w:rPr>
      <w:rFonts w:ascii="Verdana" w:hAnsi="Verdana"/>
      <w:color w:val="auto"/>
      <w:sz w:val="20"/>
    </w:rPr>
  </w:style>
  <w:style w:type="character" w:customStyle="1" w:styleId="Bold-Table">
    <w:name w:val="Bold - Table"/>
    <w:basedOn w:val="DefaultParagraphFont"/>
    <w:rPr>
      <w:rFonts w:ascii="Verdana" w:hAnsi="Verdana"/>
      <w:b/>
    </w:rPr>
  </w:style>
  <w:style w:type="character" w:customStyle="1" w:styleId="RedText">
    <w:name w:val="Red Text"/>
    <w:rPr>
      <w:color w:val="FF0000"/>
    </w:rPr>
  </w:style>
  <w:style w:type="paragraph" w:customStyle="1" w:styleId="ListBullet40">
    <w:name w:val="List Bullet4"/>
    <w:basedOn w:val="Normal"/>
    <w:pPr>
      <w:numPr>
        <w:numId w:val="18"/>
      </w:numPr>
      <w:tabs>
        <w:tab w:val="clear" w:pos="4553"/>
      </w:tabs>
      <w:ind w:left="2711" w:right="442"/>
    </w:pPr>
  </w:style>
  <w:style w:type="character" w:customStyle="1" w:styleId="MenuRoutesWN">
    <w:name w:val="Menu Routes WN"/>
    <w:uiPriority w:val="1"/>
    <w:qFormat/>
    <w:rPr>
      <w:rFonts w:ascii="Verdana" w:hAnsi="Verdana"/>
      <w:b/>
      <w:i w:val="0"/>
      <w:color w:val="auto"/>
      <w:sz w:val="20"/>
    </w:rPr>
  </w:style>
  <w:style w:type="character" w:customStyle="1" w:styleId="Superscript">
    <w:name w:val="Superscript"/>
    <w:uiPriority w:val="99"/>
    <w:rPr>
      <w:sz w:val="18"/>
      <w:szCs w:val="18"/>
      <w:vertAlign w:val="superscript"/>
    </w:rPr>
  </w:style>
  <w:style w:type="character" w:customStyle="1" w:styleId="Heading5Char">
    <w:name w:val="Heading 5 Char"/>
    <w:basedOn w:val="DefaultParagraphFont"/>
    <w:link w:val="Heading5"/>
    <w:rPr>
      <w:rFonts w:ascii="Verdana" w:eastAsia="Times New Roman" w:hAnsi="Verdana" w:cs="Times New Roman"/>
      <w:b/>
      <w:i/>
      <w:sz w:val="96"/>
      <w:szCs w:val="100"/>
    </w:rPr>
  </w:style>
  <w:style w:type="paragraph" w:styleId="NormalIndent">
    <w:name w:val="Normal Indent"/>
    <w:basedOn w:val="Normal"/>
    <w:pPr>
      <w:ind w:left="720"/>
    </w:pPr>
  </w:style>
  <w:style w:type="paragraph" w:styleId="Header">
    <w:name w:val="header"/>
    <w:basedOn w:val="Normal"/>
    <w:link w:val="HeaderChar"/>
    <w:pPr>
      <w:tabs>
        <w:tab w:val="left" w:pos="0"/>
        <w:tab w:val="left" w:pos="315"/>
        <w:tab w:val="right" w:pos="471"/>
        <w:tab w:val="left" w:pos="4887"/>
        <w:tab w:val="right" w:pos="4995"/>
        <w:tab w:val="right" w:pos="8306"/>
      </w:tabs>
      <w:spacing w:before="0" w:after="0"/>
      <w:ind w:left="0" w:right="0"/>
      <w:jc w:val="right"/>
    </w:pPr>
    <w:rPr>
      <w:b/>
      <w:bCs/>
      <w:i/>
      <w:noProof/>
      <w:color w:val="000000"/>
      <w:sz w:val="16"/>
      <w:szCs w:val="16"/>
      <w:lang w:val="en-US"/>
    </w:rPr>
  </w:style>
  <w:style w:type="character" w:customStyle="1" w:styleId="HeaderChar">
    <w:name w:val="Header Char"/>
    <w:basedOn w:val="DefaultParagraphFont"/>
    <w:link w:val="Header"/>
    <w:rPr>
      <w:rFonts w:ascii="Verdana" w:eastAsia="Times New Roman" w:hAnsi="Verdana" w:cs="Times New Roman"/>
      <w:b/>
      <w:bCs/>
      <w:i/>
      <w:noProof/>
      <w:color w:val="000000"/>
      <w:sz w:val="16"/>
      <w:szCs w:val="16"/>
      <w:lang w:val="en-US"/>
    </w:rPr>
  </w:style>
  <w:style w:type="paragraph" w:customStyle="1" w:styleId="TableText">
    <w:name w:val="Table Text"/>
    <w:basedOn w:val="BodyText"/>
    <w:pPr>
      <w:keepLines w:val="0"/>
      <w:spacing w:before="120"/>
      <w:ind w:left="72"/>
    </w:pPr>
    <w:rPr>
      <w:rFonts w:ascii="Helvetica" w:hAnsi="Helvetica"/>
    </w:rPr>
  </w:style>
  <w:style w:type="paragraph" w:customStyle="1" w:styleId="TableList">
    <w:name w:val="Table List"/>
    <w:basedOn w:val="Header"/>
    <w:pPr>
      <w:spacing w:after="60"/>
    </w:pPr>
  </w:style>
  <w:style w:type="paragraph" w:styleId="Footer">
    <w:name w:val="footer"/>
    <w:basedOn w:val="Normal"/>
    <w:link w:val="FooterChar"/>
    <w:pPr>
      <w:tabs>
        <w:tab w:val="center" w:pos="4153"/>
        <w:tab w:val="right" w:pos="8306"/>
      </w:tabs>
    </w:pPr>
    <w:rPr>
      <w:rFonts w:ascii="Helvetica" w:hAnsi="Helvetica"/>
      <w:sz w:val="18"/>
    </w:rPr>
  </w:style>
  <w:style w:type="character" w:customStyle="1" w:styleId="FooterChar">
    <w:name w:val="Footer Char"/>
    <w:basedOn w:val="DefaultParagraphFont"/>
    <w:link w:val="Footer"/>
    <w:rPr>
      <w:rFonts w:ascii="Helvetica" w:eastAsia="Times New Roman" w:hAnsi="Helvetica" w:cs="Times New Roman"/>
      <w:sz w:val="18"/>
      <w:szCs w:val="20"/>
    </w:rPr>
  </w:style>
  <w:style w:type="character" w:styleId="PageNumber">
    <w:name w:val="page number"/>
    <w:basedOn w:val="DefaultParagraphFont"/>
    <w:rPr>
      <w:rFonts w:ascii="Verdana" w:hAnsi="Verdana"/>
      <w:noProof/>
      <w:sz w:val="16"/>
    </w:rPr>
  </w:style>
  <w:style w:type="paragraph" w:styleId="TOC1">
    <w:name w:val="toc 1"/>
    <w:basedOn w:val="Normal"/>
    <w:next w:val="Normal"/>
    <w:pPr>
      <w:keepLines w:val="0"/>
      <w:tabs>
        <w:tab w:val="right" w:leader="dot" w:pos="9071"/>
      </w:tabs>
      <w:spacing w:before="200"/>
      <w:ind w:left="992"/>
    </w:pPr>
    <w:rPr>
      <w:b/>
      <w:sz w:val="24"/>
    </w:rPr>
  </w:style>
  <w:style w:type="paragraph" w:styleId="TOC2">
    <w:name w:val="toc 2"/>
    <w:basedOn w:val="Normal"/>
    <w:next w:val="Normal"/>
    <w:pPr>
      <w:tabs>
        <w:tab w:val="right" w:leader="dot" w:pos="9071"/>
      </w:tabs>
    </w:pPr>
    <w:rPr>
      <w:b/>
      <w:color w:val="006699"/>
    </w:rPr>
  </w:style>
  <w:style w:type="paragraph" w:styleId="TOC3">
    <w:name w:val="toc 3"/>
    <w:basedOn w:val="TOC2"/>
    <w:next w:val="Normal"/>
    <w:pPr>
      <w:ind w:left="1985"/>
    </w:pPr>
  </w:style>
  <w:style w:type="paragraph" w:styleId="TOC4">
    <w:name w:val="toc 4"/>
    <w:basedOn w:val="Normal"/>
    <w:next w:val="Normal"/>
    <w:semiHidden/>
    <w:pPr>
      <w:tabs>
        <w:tab w:val="right" w:leader="dot" w:pos="9071"/>
      </w:tabs>
      <w:ind w:left="600"/>
    </w:pPr>
  </w:style>
  <w:style w:type="paragraph" w:styleId="TOC5">
    <w:name w:val="toc 5"/>
    <w:basedOn w:val="Normal"/>
    <w:next w:val="Normal"/>
    <w:semiHidden/>
    <w:pPr>
      <w:tabs>
        <w:tab w:val="right" w:leader="dot" w:pos="9071"/>
      </w:tabs>
      <w:ind w:left="800"/>
    </w:pPr>
  </w:style>
  <w:style w:type="paragraph" w:styleId="TOC6">
    <w:name w:val="toc 6"/>
    <w:basedOn w:val="Normal"/>
    <w:next w:val="Normal"/>
    <w:semiHidden/>
    <w:pPr>
      <w:tabs>
        <w:tab w:val="right" w:leader="dot" w:pos="9071"/>
      </w:tabs>
      <w:spacing w:before="200"/>
      <w:ind w:left="1420"/>
    </w:pPr>
    <w:rPr>
      <w:b/>
      <w:sz w:val="24"/>
    </w:rPr>
  </w:style>
  <w:style w:type="paragraph" w:styleId="TOC7">
    <w:name w:val="toc 7"/>
    <w:basedOn w:val="Normal"/>
    <w:next w:val="Normal"/>
    <w:semiHidden/>
    <w:pPr>
      <w:tabs>
        <w:tab w:val="right" w:leader="dot" w:pos="9071"/>
      </w:tabs>
      <w:ind w:left="1200"/>
    </w:pPr>
  </w:style>
  <w:style w:type="paragraph" w:styleId="TOC8">
    <w:name w:val="toc 8"/>
    <w:basedOn w:val="Normal"/>
    <w:next w:val="Normal"/>
    <w:semiHidden/>
    <w:pPr>
      <w:tabs>
        <w:tab w:val="right" w:leader="dot" w:pos="9071"/>
      </w:tabs>
      <w:ind w:left="1400"/>
    </w:pPr>
  </w:style>
  <w:style w:type="paragraph" w:styleId="TOC9">
    <w:name w:val="toc 9"/>
    <w:basedOn w:val="Normal"/>
    <w:next w:val="Normal"/>
    <w:semiHidden/>
    <w:pPr>
      <w:tabs>
        <w:tab w:val="right" w:leader="dot" w:pos="9071"/>
      </w:tabs>
      <w:ind w:left="1600"/>
    </w:pPr>
  </w:style>
  <w:style w:type="paragraph" w:styleId="Title">
    <w:name w:val="Title"/>
    <w:basedOn w:val="Normal"/>
    <w:link w:val="TitleChar"/>
    <w:qFormat/>
    <w:pPr>
      <w:framePr w:w="7683" w:h="2285" w:hRule="exact" w:hSpace="567" w:wrap="around" w:vAnchor="page" w:hAnchor="page" w:x="3862" w:y="3919" w:anchorLock="1"/>
      <w:spacing w:before="240" w:after="60"/>
      <w:ind w:left="301" w:right="578"/>
      <w:jc w:val="right"/>
    </w:pPr>
    <w:rPr>
      <w:rFonts w:cs="Arial"/>
      <w:b/>
      <w:bCs/>
      <w:color w:val="9FC5D0"/>
      <w:kern w:val="28"/>
      <w:sz w:val="48"/>
      <w:szCs w:val="32"/>
    </w:rPr>
  </w:style>
  <w:style w:type="character" w:customStyle="1" w:styleId="TitleChar">
    <w:name w:val="Title Char"/>
    <w:basedOn w:val="DefaultParagraphFont"/>
    <w:link w:val="Title"/>
    <w:rPr>
      <w:rFonts w:ascii="Verdana" w:eastAsia="Times New Roman" w:hAnsi="Verdana" w:cs="Arial"/>
      <w:b/>
      <w:bCs/>
      <w:color w:val="9FC5D0"/>
      <w:kern w:val="28"/>
      <w:sz w:val="48"/>
      <w:szCs w:val="32"/>
    </w:rPr>
  </w:style>
  <w:style w:type="paragraph" w:customStyle="1" w:styleId="zTip">
    <w:name w:val="zTip"/>
    <w:basedOn w:val="Notes"/>
    <w:pPr>
      <w:numPr>
        <w:numId w:val="9"/>
      </w:numPr>
      <w:ind w:left="1440" w:hanging="720"/>
    </w:pPr>
  </w:style>
  <w:style w:type="paragraph" w:customStyle="1" w:styleId="AlignTableCentre">
    <w:name w:val="Align Table Centre"/>
    <w:basedOn w:val="AlignTableBodyText"/>
    <w:pPr>
      <w:ind w:left="0"/>
    </w:pPr>
  </w:style>
  <w:style w:type="character" w:styleId="Hyperlink">
    <w:name w:val="Hyperlink"/>
    <w:basedOn w:val="DefaultParagraphFont"/>
    <w:rPr>
      <w:color w:val="0000FF"/>
      <w:u w:val="single"/>
    </w:rPr>
  </w:style>
  <w:style w:type="paragraph" w:customStyle="1" w:styleId="NoteContinue">
    <w:name w:val="Note Continue"/>
    <w:basedOn w:val="zNote"/>
    <w:pPr>
      <w:numPr>
        <w:numId w:val="0"/>
      </w:numPr>
      <w:pBdr>
        <w:top w:val="none" w:sz="0" w:space="0" w:color="auto"/>
      </w:pBdr>
      <w:ind w:left="1418"/>
    </w:pPr>
  </w:style>
  <w:style w:type="numbering" w:customStyle="1" w:styleId="TipIcons">
    <w:name w:val="Tip Icons"/>
    <w:pPr>
      <w:numPr>
        <w:numId w:val="22"/>
      </w:numPr>
    </w:pPr>
  </w:style>
  <w:style w:type="paragraph" w:styleId="BlockText">
    <w:name w:val="Block Text"/>
    <w:basedOn w:val="Normal"/>
    <w:pPr>
      <w:spacing w:after="120"/>
      <w:ind w:left="1440" w:right="1440"/>
    </w:pPr>
  </w:style>
  <w:style w:type="numbering" w:customStyle="1" w:styleId="IconContinue">
    <w:name w:val="Icon Continue"/>
    <w:pPr>
      <w:numPr>
        <w:numId w:val="23"/>
      </w:numPr>
    </w:pPr>
  </w:style>
  <w:style w:type="character" w:styleId="Strong">
    <w:name w:val="Strong"/>
    <w:basedOn w:val="DefaultParagraphFont"/>
    <w:qFormat/>
    <w:rPr>
      <w:b/>
      <w:bCs/>
    </w:rPr>
  </w:style>
  <w:style w:type="numbering" w:customStyle="1" w:styleId="StyleNoteIconsBoldItalicLeft156cmHanging127cm">
    <w:name w:val="Style Note Icons + Bold Italic Left:  1.56 cm Hanging:  1.27 cm"/>
    <w:basedOn w:val="NoList"/>
    <w:pPr>
      <w:numPr>
        <w:numId w:val="24"/>
      </w:numPr>
    </w:pPr>
  </w:style>
  <w:style w:type="paragraph" w:customStyle="1" w:styleId="TOCTitle">
    <w:name w:val="TOC Title"/>
    <w:basedOn w:val="NonHeading"/>
    <w:next w:val="TOC1"/>
    <w:pPr>
      <w:numPr>
        <w:numId w:val="2"/>
      </w:numPr>
      <w:spacing w:before="0"/>
    </w:pPr>
    <w:rPr>
      <w:color w:val="auto"/>
      <w:sz w:val="44"/>
    </w:rPr>
  </w:style>
  <w:style w:type="paragraph" w:customStyle="1" w:styleId="CapitaLogo">
    <w:name w:val="Capita Logo"/>
    <w:basedOn w:val="Normal"/>
    <w:pPr>
      <w:tabs>
        <w:tab w:val="left" w:pos="284"/>
      </w:tabs>
      <w:spacing w:after="360"/>
      <w:ind w:left="312" w:right="0"/>
    </w:pPr>
  </w:style>
  <w:style w:type="character" w:styleId="FollowedHyperlink">
    <w:name w:val="FollowedHyperlink"/>
    <w:basedOn w:val="DefaultParagraphFont"/>
    <w:rPr>
      <w:color w:val="800080"/>
      <w:u w:val="single"/>
    </w:rPr>
  </w:style>
  <w:style w:type="paragraph" w:customStyle="1" w:styleId="pagenumbering">
    <w:name w:val="page numbering"/>
    <w:basedOn w:val="Normal"/>
    <w:next w:val="Normal"/>
    <w:pPr>
      <w:spacing w:before="0" w:after="0"/>
      <w:ind w:left="0" w:right="0"/>
    </w:pPr>
    <w:rPr>
      <w:b/>
      <w:sz w:val="16"/>
      <w:szCs w:val="16"/>
    </w:rPr>
  </w:style>
  <w:style w:type="paragraph" w:customStyle="1" w:styleId="headerforfollowon">
    <w:name w:val="header for follow on"/>
    <w:basedOn w:val="pagenumbering"/>
    <w:rPr>
      <w:i/>
    </w:rPr>
  </w:style>
  <w:style w:type="paragraph" w:customStyle="1" w:styleId="contents">
    <w:name w:val="contents"/>
    <w:next w:val="TOC1"/>
    <w:pPr>
      <w:spacing w:after="0" w:line="240" w:lineRule="auto"/>
    </w:pPr>
    <w:rPr>
      <w:rFonts w:ascii="Verdana" w:eastAsia="Times New Roman" w:hAnsi="Verdana" w:cs="Times New Roman"/>
      <w:b/>
      <w:noProof/>
      <w:color w:val="006699"/>
      <w:sz w:val="30"/>
      <w:szCs w:val="44"/>
    </w:rPr>
  </w:style>
  <w:style w:type="paragraph" w:customStyle="1" w:styleId="CALLOUTGraphics">
    <w:name w:val="CALLOUT Graphics"/>
    <w:basedOn w:val="Graphics"/>
  </w:style>
  <w:style w:type="paragraph" w:customStyle="1" w:styleId="MainHead">
    <w:name w:val="MainHead"/>
    <w:basedOn w:val="Normal"/>
    <w:pPr>
      <w:keepLines w:val="0"/>
      <w:spacing w:before="0" w:after="0"/>
      <w:ind w:left="0" w:right="0"/>
    </w:pPr>
    <w:rPr>
      <w:b/>
      <w:color w:val="000000"/>
      <w:sz w:val="40"/>
      <w:szCs w:val="44"/>
      <w:lang w:val="en-US" w:eastAsia="en-US"/>
    </w:rPr>
  </w:style>
  <w:style w:type="paragraph" w:customStyle="1" w:styleId="ChapHead">
    <w:name w:val="ChapHead"/>
    <w:basedOn w:val="Heading1"/>
    <w:pPr>
      <w:numPr>
        <w:numId w:val="0"/>
      </w:numPr>
    </w:pPr>
    <w:rPr>
      <w:sz w:val="48"/>
    </w:rPr>
  </w:style>
  <w:style w:type="paragraph" w:customStyle="1" w:styleId="IndexTitle">
    <w:name w:val="Index Title"/>
    <w:basedOn w:val="TOCTitle"/>
    <w:next w:val="IndexHeading"/>
    <w:pPr>
      <w:numPr>
        <w:numId w:val="44"/>
      </w:numPr>
    </w:pPr>
  </w:style>
  <w:style w:type="paragraph" w:customStyle="1" w:styleId="ChapNo">
    <w:name w:val="ChapNo"/>
    <w:basedOn w:val="ChapHead"/>
    <w:pPr>
      <w:jc w:val="right"/>
    </w:pPr>
    <w:rPr>
      <w:b w:val="0"/>
      <w:i/>
      <w:sz w:val="96"/>
      <w:szCs w:val="96"/>
    </w:rPr>
  </w:style>
  <w:style w:type="numbering" w:customStyle="1" w:styleId="ContentsTitle">
    <w:name w:val="Contents Title"/>
    <w:pPr>
      <w:numPr>
        <w:numId w:val="26"/>
      </w:numPr>
    </w:pPr>
  </w:style>
  <w:style w:type="paragraph" w:customStyle="1" w:styleId="headerleft">
    <w:name w:val="headerleft"/>
    <w:basedOn w:val="Header"/>
    <w:next w:val="headerforfollowon"/>
    <w:pPr>
      <w:keepLines w:val="0"/>
      <w:widowControl w:val="0"/>
      <w:tabs>
        <w:tab w:val="clear" w:pos="4887"/>
        <w:tab w:val="clear" w:pos="4995"/>
        <w:tab w:val="clear" w:pos="8306"/>
      </w:tabs>
      <w:jc w:val="left"/>
    </w:pPr>
    <w:rPr>
      <w:bCs w:val="0"/>
    </w:rPr>
  </w:style>
  <w:style w:type="paragraph" w:customStyle="1" w:styleId="TipContinue">
    <w:name w:val="Tip Continue"/>
    <w:basedOn w:val="NoteContinue"/>
  </w:style>
  <w:style w:type="paragraph" w:customStyle="1" w:styleId="HandbookLogo">
    <w:name w:val="Handbook Logo"/>
    <w:basedOn w:val="Normal"/>
    <w:pPr>
      <w:tabs>
        <w:tab w:val="left" w:pos="284"/>
      </w:tabs>
      <w:spacing w:before="0" w:after="360"/>
      <w:ind w:left="11" w:right="312" w:hanging="11"/>
      <w:jc w:val="right"/>
    </w:pPr>
  </w:style>
  <w:style w:type="paragraph" w:styleId="Index2">
    <w:name w:val="index 2"/>
    <w:basedOn w:val="Normal"/>
    <w:next w:val="Normal"/>
    <w:autoRedefine/>
    <w:semiHidden/>
    <w:pPr>
      <w:ind w:left="400" w:hanging="200"/>
    </w:pPr>
  </w:style>
  <w:style w:type="paragraph" w:styleId="Index1">
    <w:name w:val="index 1"/>
    <w:basedOn w:val="Normal"/>
    <w:next w:val="Normal"/>
    <w:autoRedefine/>
    <w:semiHidden/>
    <w:pPr>
      <w:tabs>
        <w:tab w:val="right" w:leader="dot" w:pos="4449"/>
      </w:tabs>
      <w:ind w:left="200" w:hanging="200"/>
    </w:pPr>
    <w:rPr>
      <w:noProof/>
    </w:rPr>
  </w:style>
  <w:style w:type="paragraph" w:styleId="Index3">
    <w:name w:val="index 3"/>
    <w:basedOn w:val="Normal"/>
    <w:next w:val="Normal"/>
    <w:autoRedefine/>
    <w:semiHidden/>
    <w:pPr>
      <w:ind w:left="600" w:hanging="200"/>
    </w:pPr>
  </w:style>
  <w:style w:type="paragraph" w:styleId="IndexHeading">
    <w:name w:val="index heading"/>
    <w:basedOn w:val="Normal"/>
    <w:next w:val="Index1"/>
    <w:semiHidden/>
    <w:pPr>
      <w:spacing w:before="240" w:after="120"/>
      <w:ind w:left="0" w:right="0"/>
    </w:pPr>
    <w:rPr>
      <w:rFonts w:ascii="Helvetica" w:hAnsi="Helvetica"/>
      <w:b/>
      <w:color w:val="336699"/>
      <w:sz w:val="24"/>
    </w:rPr>
  </w:style>
  <w:style w:type="paragraph" w:customStyle="1" w:styleId="Table">
    <w:name w:val="Table"/>
    <w:pPr>
      <w:spacing w:after="0" w:line="240" w:lineRule="auto"/>
    </w:pPr>
    <w:rPr>
      <w:rFonts w:ascii="Verdana" w:eastAsia="Times New Roman" w:hAnsi="Verdana" w:cs="Times New Roman"/>
      <w:noProof/>
      <w:sz w:val="20"/>
      <w:szCs w:val="16"/>
    </w:rPr>
  </w:style>
  <w:style w:type="paragraph" w:customStyle="1" w:styleId="WarningContinue">
    <w:name w:val="Warning Continue"/>
    <w:basedOn w:val="TipContinue"/>
  </w:style>
  <w:style w:type="paragraph" w:customStyle="1" w:styleId="table0">
    <w:name w:val="table"/>
    <w:basedOn w:val="Normal"/>
    <w:pPr>
      <w:ind w:left="0" w:right="0"/>
    </w:pPr>
    <w:rPr>
      <w:sz w:val="18"/>
    </w:rPr>
  </w:style>
  <w:style w:type="paragraph" w:customStyle="1" w:styleId="IndGraphics">
    <w:name w:val="Ind Graphics"/>
    <w:basedOn w:val="Graphics"/>
    <w:pPr>
      <w:ind w:left="1860"/>
    </w:pPr>
  </w:style>
  <w:style w:type="paragraph" w:customStyle="1" w:styleId="IndWarningContinue">
    <w:name w:val="Ind Warning Continue"/>
    <w:basedOn w:val="Normal"/>
    <w:pPr>
      <w:keepLines w:val="0"/>
      <w:pBdr>
        <w:top w:val="single" w:sz="12" w:space="4" w:color="006699"/>
        <w:bottom w:val="single" w:sz="12" w:space="14" w:color="006699"/>
      </w:pBdr>
      <w:spacing w:before="0" w:after="0"/>
    </w:pPr>
    <w:rPr>
      <w:i/>
      <w:iCs/>
    </w:rPr>
  </w:style>
  <w:style w:type="paragraph" w:customStyle="1" w:styleId="HandbookTable">
    <w:name w:val="Handbook Table"/>
    <w:basedOn w:val="BodyText"/>
    <w:rPr>
      <w:sz w:val="2"/>
    </w:rPr>
  </w:style>
  <w:style w:type="paragraph" w:customStyle="1" w:styleId="StyleTOC6Left69pt">
    <w:name w:val="Style TOC 6 + Left:  69 pt"/>
    <w:basedOn w:val="TOC6"/>
    <w:pPr>
      <w:ind w:left="1380"/>
    </w:pPr>
    <w:rPr>
      <w:bCs/>
    </w:rPr>
  </w:style>
  <w:style w:type="paragraph" w:customStyle="1" w:styleId="GlossaryHead">
    <w:name w:val="Glossary_Head"/>
    <w:basedOn w:val="Heading4"/>
    <w:autoRedefine/>
    <w:pPr>
      <w:numPr>
        <w:ilvl w:val="0"/>
        <w:numId w:val="0"/>
      </w:numPr>
      <w:spacing w:before="160"/>
    </w:pPr>
    <w:rPr>
      <w:bCs/>
      <w:color w:val="006699"/>
    </w:rPr>
  </w:style>
  <w:style w:type="paragraph" w:customStyle="1" w:styleId="FrontHead">
    <w:name w:val="FrontHead"/>
    <w:basedOn w:val="Normal"/>
    <w:pPr>
      <w:tabs>
        <w:tab w:val="left" w:pos="5576"/>
      </w:tabs>
      <w:spacing w:before="480" w:after="0"/>
      <w:ind w:left="0" w:right="408"/>
      <w:jc w:val="right"/>
    </w:pPr>
    <w:rPr>
      <w:rFonts w:ascii="Arial" w:hAnsi="Arial" w:cs="Arial"/>
      <w:b/>
      <w:color w:val="9FC5D0"/>
      <w:sz w:val="56"/>
      <w:szCs w:val="72"/>
    </w:rPr>
  </w:style>
  <w:style w:type="paragraph" w:customStyle="1" w:styleId="HeadingProcedure">
    <w:name w:val="Heading Procedure"/>
    <w:basedOn w:val="HeadingBase"/>
    <w:next w:val="Normal"/>
    <w:pPr>
      <w:tabs>
        <w:tab w:val="left" w:pos="0"/>
      </w:tabs>
      <w:spacing w:before="120" w:after="60"/>
    </w:pPr>
    <w:rPr>
      <w:i/>
      <w:color w:val="918585"/>
      <w:sz w:val="22"/>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rPr>
  </w:style>
  <w:style w:type="paragraph" w:customStyle="1" w:styleId="TableListBullet">
    <w:name w:val="Table List Bullet"/>
    <w:basedOn w:val="ListBullet"/>
    <w:pPr>
      <w:numPr>
        <w:numId w:val="20"/>
      </w:numPr>
      <w:ind w:left="357" w:hanging="357"/>
    </w:pPr>
    <w:rPr>
      <w:sz w:val="18"/>
      <w:szCs w:val="18"/>
    </w:rPr>
  </w:style>
  <w:style w:type="paragraph" w:customStyle="1" w:styleId="TableGraphic">
    <w:name w:val="Table Graphic"/>
    <w:basedOn w:val="Graphics"/>
    <w:pPr>
      <w:tabs>
        <w:tab w:val="num" w:pos="430"/>
        <w:tab w:val="left" w:pos="1130"/>
      </w:tabs>
      <w:ind w:left="0"/>
    </w:pPr>
  </w:style>
  <w:style w:type="paragraph" w:customStyle="1" w:styleId="Headingnonum">
    <w:name w:val="Heading_nonum"/>
    <w:basedOn w:val="Heading1"/>
    <w:pPr>
      <w:numPr>
        <w:numId w:val="0"/>
      </w:numPr>
    </w:pPr>
  </w:style>
  <w:style w:type="table" w:customStyle="1" w:styleId="MoreInfoTables">
    <w:name w:val="More Info Tables"/>
    <w:pPr>
      <w:spacing w:after="120" w:line="240" w:lineRule="auto"/>
      <w:ind w:left="601"/>
    </w:pPr>
    <w:rPr>
      <w:rFonts w:ascii="Times New Roman" w:eastAsia="Times New Roman" w:hAnsi="Times New Roman" w:cs="Times New Roman"/>
      <w:sz w:val="20"/>
      <w:szCs w:val="20"/>
    </w:rPr>
    <w:tblPr>
      <w:tblInd w:w="788" w:type="dxa"/>
      <w:tblBorders>
        <w:top w:val="single" w:sz="12" w:space="0" w:color="006699"/>
        <w:bottom w:val="single" w:sz="12" w:space="0" w:color="006699"/>
      </w:tblBorders>
      <w:tblCellMar>
        <w:top w:w="0" w:type="dxa"/>
        <w:left w:w="108" w:type="dxa"/>
        <w:bottom w:w="0" w:type="dxa"/>
        <w:right w:w="108" w:type="dxa"/>
      </w:tblCellMar>
    </w:tblPr>
    <w:tcPr>
      <w:shd w:val="clear" w:color="auto" w:fill="auto"/>
    </w:tcPr>
  </w:style>
  <w:style w:type="paragraph" w:styleId="ListContinue5">
    <w:name w:val="List Continue 5"/>
    <w:basedOn w:val="Normal"/>
    <w:pPr>
      <w:spacing w:after="120"/>
      <w:ind w:left="1415"/>
    </w:pPr>
  </w:style>
  <w:style w:type="paragraph" w:customStyle="1" w:styleId="label">
    <w:name w:val="label"/>
    <w:basedOn w:val="BalloonText"/>
    <w:pPr>
      <w:ind w:left="0" w:right="0"/>
      <w:jc w:val="center"/>
    </w:pPr>
    <w:rPr>
      <w:rFonts w:ascii="Helvetica" w:hAnsi="Helvetica"/>
    </w:rPr>
  </w:style>
  <w:style w:type="paragraph" w:customStyle="1" w:styleId="ListNote">
    <w:name w:val="List Note"/>
    <w:basedOn w:val="List"/>
    <w:pPr>
      <w:pBdr>
        <w:top w:val="single" w:sz="6" w:space="2" w:color="auto"/>
        <w:bottom w:val="single" w:sz="6" w:space="2" w:color="auto"/>
      </w:pBdr>
      <w:tabs>
        <w:tab w:val="left" w:pos="340"/>
        <w:tab w:val="left" w:pos="1021"/>
      </w:tabs>
      <w:spacing w:before="60" w:after="60"/>
      <w:ind w:left="340" w:right="0" w:firstLine="0"/>
    </w:pPr>
    <w:rPr>
      <w:rFonts w:ascii="Palatino Linotype" w:hAnsi="Palatino Linotype"/>
      <w:szCs w:val="22"/>
      <w:lang w:val="en-US" w:eastAsia="en-US"/>
    </w:rPr>
  </w:style>
  <w:style w:type="paragraph" w:customStyle="1" w:styleId="MainSubHead">
    <w:name w:val="MainSubHead"/>
    <w:basedOn w:val="Normal"/>
    <w:pPr>
      <w:keepLines w:val="0"/>
      <w:ind w:left="0" w:right="0"/>
    </w:pPr>
    <w:rPr>
      <w:sz w:val="36"/>
      <w:szCs w:val="44"/>
      <w:lang w:val="en-US" w:eastAsia="en-US"/>
    </w:rPr>
  </w:style>
  <w:style w:type="paragraph" w:customStyle="1" w:styleId="StyleHeading4Left0cmRight0cmBefore8pt">
    <w:name w:val="Style Heading 4 + Left:  0 cm Right:  0 cm Before:  8 pt"/>
    <w:basedOn w:val="Heading4"/>
    <w:autoRedefine/>
    <w:pPr>
      <w:numPr>
        <w:ilvl w:val="0"/>
        <w:numId w:val="0"/>
      </w:numPr>
      <w:spacing w:before="160"/>
    </w:pPr>
    <w:rPr>
      <w:bCs/>
      <w:color w:val="006699"/>
    </w:rPr>
  </w:style>
  <w:style w:type="paragraph" w:customStyle="1" w:styleId="zIndNote">
    <w:name w:val="zInd Note"/>
    <w:basedOn w:val="zNote"/>
    <w:pPr>
      <w:numPr>
        <w:numId w:val="13"/>
      </w:numPr>
    </w:pPr>
  </w:style>
  <w:style w:type="paragraph" w:customStyle="1" w:styleId="zIndNote2">
    <w:name w:val="zInd Note 2"/>
    <w:basedOn w:val="zNote"/>
    <w:pPr>
      <w:ind w:left="2580"/>
    </w:pPr>
  </w:style>
  <w:style w:type="paragraph" w:customStyle="1" w:styleId="zIndTip">
    <w:name w:val="zInd Tip"/>
    <w:basedOn w:val="zTip"/>
    <w:pPr>
      <w:numPr>
        <w:numId w:val="11"/>
      </w:numPr>
      <w:ind w:left="2138" w:hanging="720"/>
    </w:pPr>
  </w:style>
  <w:style w:type="paragraph" w:customStyle="1" w:styleId="zIndTip2">
    <w:name w:val="zInd Tip 2"/>
    <w:basedOn w:val="zTip"/>
    <w:pPr>
      <w:numPr>
        <w:numId w:val="14"/>
      </w:numPr>
      <w:ind w:left="2580" w:hanging="720"/>
    </w:pPr>
  </w:style>
  <w:style w:type="paragraph" w:customStyle="1" w:styleId="zIndWarning">
    <w:name w:val="zInd Warning"/>
    <w:basedOn w:val="zWarning"/>
    <w:pPr>
      <w:ind w:left="2138" w:hanging="720"/>
    </w:pPr>
  </w:style>
  <w:style w:type="paragraph" w:customStyle="1" w:styleId="zIndWarning2">
    <w:name w:val="zInd Warning 2"/>
    <w:basedOn w:val="zWarning"/>
    <w:pPr>
      <w:numPr>
        <w:numId w:val="8"/>
      </w:numPr>
      <w:ind w:left="2580" w:hanging="720"/>
    </w:pPr>
  </w:style>
  <w:style w:type="paragraph" w:styleId="List">
    <w:name w:val="List"/>
    <w:basedOn w:val="Normal"/>
    <w:pPr>
      <w:ind w:left="283" w:hanging="283"/>
    </w:pPr>
  </w:style>
  <w:style w:type="paragraph" w:styleId="List2">
    <w:name w:val="List 2"/>
    <w:basedOn w:val="BodyText"/>
    <w:pPr>
      <w:tabs>
        <w:tab w:val="left" w:pos="680"/>
      </w:tabs>
      <w:spacing w:before="60" w:after="60"/>
      <w:ind w:left="680" w:right="0" w:hanging="340"/>
    </w:pPr>
    <w:rPr>
      <w:rFonts w:ascii="Palatino Linotype" w:hAnsi="Palatino Linotype"/>
      <w:szCs w:val="22"/>
      <w:lang w:val="en-US" w:eastAsia="en-US"/>
    </w:rPr>
  </w:style>
  <w:style w:type="paragraph" w:styleId="ListBullet">
    <w:name w:val="List Bullet"/>
    <w:basedOn w:val="List"/>
    <w:pPr>
      <w:numPr>
        <w:numId w:val="6"/>
      </w:numPr>
      <w:ind w:right="442"/>
    </w:pPr>
  </w:style>
  <w:style w:type="table" w:styleId="TableGrid">
    <w:name w:val="Table Grid"/>
    <w:basedOn w:val="TableNormal"/>
    <w:pPr>
      <w:keepLines/>
      <w:spacing w:before="80" w:after="80" w:line="240" w:lineRule="auto"/>
    </w:pPr>
    <w:rPr>
      <w:rFonts w:ascii="CG Times (W1)" w:eastAsia="Times New Roman" w:hAnsi="CG Times (W1)"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eInfoOnPage">
    <w:name w:val="More Info On Page"/>
    <w:basedOn w:val="DefaultParagraphFont"/>
    <w:rPr>
      <w:rFonts w:ascii="Verdana" w:hAnsi="Verdana"/>
      <w:i/>
      <w:sz w:val="20"/>
    </w:rPr>
  </w:style>
  <w:style w:type="character" w:customStyle="1" w:styleId="MoreInfoPageNos">
    <w:name w:val="More Info Page Nos"/>
    <w:basedOn w:val="DefaultParagraphFont"/>
    <w:rPr>
      <w:rFonts w:ascii="Verdana" w:hAnsi="Verdana"/>
      <w:color w:val="auto"/>
      <w:sz w:val="20"/>
    </w:rPr>
  </w:style>
  <w:style w:type="paragraph" w:customStyle="1" w:styleId="zNote">
    <w:name w:val="zNote"/>
    <w:basedOn w:val="Notes"/>
    <w:next w:val="BodyText"/>
    <w:pPr>
      <w:keepLines/>
      <w:numPr>
        <w:numId w:val="12"/>
      </w:numPr>
      <w:tabs>
        <w:tab w:val="clear" w:pos="2138"/>
        <w:tab w:val="left" w:pos="720"/>
      </w:tabs>
      <w:ind w:left="1440" w:hanging="720"/>
    </w:pPr>
  </w:style>
  <w:style w:type="character" w:customStyle="1" w:styleId="NoteLabel">
    <w:name w:val="Note Label"/>
    <w:basedOn w:val="DefaultParagraphFont"/>
    <w:rPr>
      <w:rFonts w:ascii="Verdana" w:hAnsi="Verdana"/>
      <w:b/>
      <w:color w:val="006699"/>
      <w:sz w:val="20"/>
    </w:rPr>
  </w:style>
  <w:style w:type="paragraph" w:customStyle="1" w:styleId="RevisionHistory">
    <w:name w:val="Revision History"/>
    <w:basedOn w:val="Normal"/>
    <w:pPr>
      <w:ind w:left="0" w:right="0"/>
    </w:pPr>
    <w:rPr>
      <w:b/>
      <w:bCs/>
      <w:color w:val="FFFFFF"/>
      <w:sz w:val="18"/>
    </w:rPr>
  </w:style>
  <w:style w:type="paragraph" w:customStyle="1" w:styleId="RevisionTableHeading">
    <w:name w:val="Revision Table Heading"/>
    <w:basedOn w:val="RevisionHistory"/>
    <w:rPr>
      <w:bCs w:val="0"/>
    </w:rPr>
  </w:style>
  <w:style w:type="paragraph" w:customStyle="1" w:styleId="SmallParaReturn">
    <w:name w:val="Small Para Return"/>
    <w:basedOn w:val="Normal"/>
    <w:pPr>
      <w:spacing w:before="0" w:after="0"/>
      <w:ind w:left="0" w:right="0"/>
    </w:pPr>
    <w:rPr>
      <w:sz w:val="2"/>
    </w:rPr>
  </w:style>
  <w:style w:type="paragraph" w:customStyle="1" w:styleId="TableContent">
    <w:name w:val="Table Content"/>
    <w:basedOn w:val="BodyText"/>
    <w:pPr>
      <w:keepLines w:val="0"/>
      <w:spacing w:before="120" w:after="120"/>
      <w:ind w:left="0" w:right="0"/>
    </w:pPr>
    <w:rPr>
      <w:color w:val="000000"/>
      <w:sz w:val="18"/>
      <w:szCs w:val="24"/>
      <w:lang w:val="en-NZ"/>
    </w:rPr>
  </w:style>
  <w:style w:type="character" w:customStyle="1" w:styleId="TipLabel">
    <w:name w:val="Tip Label"/>
    <w:basedOn w:val="DefaultParagraphFont"/>
    <w:rPr>
      <w:rFonts w:ascii="Verdana" w:hAnsi="Verdana"/>
      <w:b/>
      <w:color w:val="006699"/>
      <w:sz w:val="20"/>
    </w:rPr>
  </w:style>
  <w:style w:type="paragraph" w:customStyle="1" w:styleId="Version">
    <w:name w:val="Version"/>
    <w:basedOn w:val="Normal"/>
    <w:pPr>
      <w:framePr w:w="6645" w:h="718" w:hRule="exact" w:wrap="notBeside" w:vAnchor="page" w:hAnchor="page" w:x="5168" w:y="6688" w:anchorLock="1"/>
      <w:spacing w:before="100"/>
      <w:ind w:left="102" w:right="851"/>
      <w:jc w:val="right"/>
    </w:pPr>
    <w:rPr>
      <w:sz w:val="36"/>
      <w:szCs w:val="36"/>
    </w:rPr>
  </w:style>
  <w:style w:type="paragraph" w:customStyle="1" w:styleId="zWarning">
    <w:name w:val="zWarning"/>
    <w:basedOn w:val="Notes"/>
    <w:pPr>
      <w:numPr>
        <w:numId w:val="10"/>
      </w:numPr>
      <w:tabs>
        <w:tab w:val="clear" w:pos="1418"/>
        <w:tab w:val="num" w:pos="964"/>
      </w:tabs>
    </w:pPr>
  </w:style>
  <w:style w:type="character" w:customStyle="1" w:styleId="WarningLabel">
    <w:name w:val="Warning Label"/>
    <w:basedOn w:val="DefaultParagraphFont"/>
    <w:rPr>
      <w:rFonts w:ascii="Verdana" w:hAnsi="Verdana"/>
      <w:b/>
      <w:color w:val="800000"/>
      <w:sz w:val="20"/>
    </w:rPr>
  </w:style>
  <w:style w:type="character" w:customStyle="1" w:styleId="Xref">
    <w:name w:val="Xref"/>
    <w:basedOn w:val="DefaultParagraphFont"/>
    <w:rPr>
      <w:rFonts w:ascii="Verdana" w:hAnsi="Verdana" w:cs="Verdana"/>
      <w:i/>
      <w:iCs/>
      <w:color w:val="000000"/>
      <w:sz w:val="20"/>
      <w:szCs w:val="20"/>
      <w:vertAlign w:val="baseline"/>
    </w:rPr>
  </w:style>
  <w:style w:type="paragraph" w:customStyle="1" w:styleId="SIMSLogo">
    <w:name w:val="SIMS Logo"/>
    <w:basedOn w:val="Normal"/>
    <w:pPr>
      <w:tabs>
        <w:tab w:val="left" w:pos="284"/>
      </w:tabs>
      <w:spacing w:before="360"/>
      <w:ind w:left="340" w:right="0"/>
    </w:pPr>
  </w:style>
  <w:style w:type="table" w:styleId="TableGrid8">
    <w:name w:val="Table Grid 8"/>
    <w:aliases w:val="CSSTable"/>
    <w:basedOn w:val="TableNormal"/>
    <w:pPr>
      <w:keepLines/>
      <w:spacing w:before="80" w:after="80" w:line="240" w:lineRule="auto"/>
    </w:pPr>
    <w:rPr>
      <w:rFonts w:ascii="CG Times (W1)" w:eastAsia="Times New Roman" w:hAnsi="CG Times (W1)" w:cs="Times New Roman"/>
      <w:sz w:val="20"/>
      <w:szCs w:val="20"/>
    </w:rPr>
    <w:tblPr>
      <w:tblStyleRowBandSize w:val="1"/>
      <w:tblInd w:w="1560" w:type="dxa"/>
      <w:tblBorders>
        <w:top w:val="single" w:sz="6" w:space="0" w:color="336699"/>
        <w:left w:val="single" w:sz="6" w:space="0" w:color="336699"/>
        <w:bottom w:val="single" w:sz="6" w:space="0" w:color="336699"/>
        <w:right w:val="single" w:sz="6" w:space="0" w:color="336699"/>
        <w:insideH w:val="single" w:sz="6" w:space="0" w:color="336699"/>
        <w:insideV w:val="single" w:sz="6" w:space="0" w:color="336699"/>
      </w:tblBorders>
    </w:tblPr>
    <w:tcPr>
      <w:shd w:val="clear" w:color="auto" w:fill="6196CB"/>
    </w:tcPr>
    <w:tblStylePr w:type="firstRow">
      <w:rPr>
        <w:rFonts w:ascii="Palatino Linotype" w:hAnsi="Palatino Linotype"/>
        <w:b/>
        <w:bCs/>
        <w:color w:val="FFFFFF"/>
        <w:sz w:val="18"/>
      </w:rPr>
      <w:tblPr/>
      <w:tcPr>
        <w:tcBorders>
          <w:top w:val="single" w:sz="6" w:space="0" w:color="336699"/>
          <w:left w:val="single" w:sz="6" w:space="0" w:color="336699"/>
          <w:bottom w:val="single" w:sz="6" w:space="0" w:color="336699"/>
          <w:right w:val="single" w:sz="6" w:space="0" w:color="336699"/>
          <w:insideH w:val="single" w:sz="6" w:space="0" w:color="336699"/>
          <w:insideV w:val="single" w:sz="6" w:space="0" w:color="336699"/>
          <w:tl2br w:val="nil"/>
          <w:tr2bl w:val="nil"/>
        </w:tcBorders>
        <w:shd w:val="clear" w:color="000080" w:fill="6196CB"/>
      </w:tcPr>
    </w:tblStylePr>
    <w:tblStylePr w:type="lastRow">
      <w:rPr>
        <w:rFonts w:ascii="Palatino Linotype" w:hAnsi="Palatino Linotype"/>
        <w:b w:val="0"/>
        <w:bCs/>
        <w:color w:val="auto"/>
        <w:sz w:val="18"/>
      </w:rPr>
      <w:tblPr/>
      <w:tcPr>
        <w:shd w:val="clear" w:color="auto" w:fill="FFFFFF"/>
      </w:tcPr>
    </w:tblStylePr>
    <w:tblStylePr w:type="lastCol">
      <w:rPr>
        <w:rFonts w:ascii="Palatino Linotype" w:hAnsi="Palatino Linotype"/>
        <w:b w:val="0"/>
        <w:bCs/>
        <w:color w:val="auto"/>
        <w:sz w:val="18"/>
      </w:rPr>
      <w:tblPr/>
      <w:tcPr>
        <w:shd w:val="clear" w:color="auto" w:fill="FFFFFF"/>
      </w:tcPr>
    </w:tblStylePr>
    <w:tblStylePr w:type="band1Horz">
      <w:rPr>
        <w:rFonts w:ascii="Palatino Linotype" w:hAnsi="Palatino Linotype"/>
        <w:color w:val="auto"/>
        <w:sz w:val="18"/>
      </w:rPr>
      <w:tblPr/>
      <w:tcPr>
        <w:shd w:val="clear" w:color="auto" w:fill="FFFFFF"/>
      </w:tcPr>
    </w:tblStylePr>
    <w:tblStylePr w:type="band2Horz">
      <w:rPr>
        <w:rFonts w:ascii="Palatino Linotype" w:hAnsi="Palatino Linotype"/>
        <w:sz w:val="18"/>
      </w:rPr>
      <w:tblPr/>
      <w:tcPr>
        <w:shd w:val="clear" w:color="auto" w:fill="FFFFFF"/>
      </w:tcPr>
    </w:tblStylePr>
  </w:style>
  <w:style w:type="paragraph" w:customStyle="1" w:styleId="Aftertablespacer">
    <w:name w:val="After table spacer"/>
    <w:basedOn w:val="Graphics"/>
    <w:pPr>
      <w:spacing w:before="0" w:after="0"/>
      <w:ind w:left="0" w:right="0"/>
    </w:pPr>
    <w:rPr>
      <w:sz w:val="2"/>
    </w:rPr>
  </w:style>
  <w:style w:type="paragraph" w:customStyle="1" w:styleId="FooterCopyright">
    <w:name w:val="Footer Copyright"/>
    <w:basedOn w:val="Header"/>
  </w:style>
  <w:style w:type="paragraph" w:customStyle="1" w:styleId="Icons">
    <w:name w:val="Icons"/>
    <w:basedOn w:val="Normal"/>
    <w:pPr>
      <w:tabs>
        <w:tab w:val="left" w:pos="284"/>
      </w:tabs>
      <w:spacing w:before="0" w:after="40"/>
      <w:ind w:left="11" w:right="312" w:hanging="11"/>
      <w:jc w:val="right"/>
    </w:pPr>
  </w:style>
  <w:style w:type="paragraph" w:customStyle="1" w:styleId="MoreInfoConverted">
    <w:name w:val="More Info Converted"/>
    <w:basedOn w:val="MoreInformation"/>
  </w:style>
  <w:style w:type="paragraph" w:customStyle="1" w:styleId="CalloutSpacer">
    <w:name w:val="Callout Spacer"/>
    <w:basedOn w:val="Normal"/>
    <w:pPr>
      <w:spacing w:before="0" w:after="0"/>
    </w:pPr>
    <w:rPr>
      <w:sz w:val="12"/>
    </w:rPr>
  </w:style>
  <w:style w:type="paragraph" w:customStyle="1" w:styleId="AlignTableList">
    <w:name w:val="Align Table List"/>
    <w:pPr>
      <w:widowControl w:val="0"/>
      <w:autoSpaceDE w:val="0"/>
      <w:autoSpaceDN w:val="0"/>
      <w:adjustRightInd w:val="0"/>
      <w:spacing w:after="0" w:line="240" w:lineRule="auto"/>
      <w:ind w:left="1418"/>
      <w:jc w:val="center"/>
    </w:pPr>
    <w:rPr>
      <w:rFonts w:ascii="Verdana" w:eastAsia="Times New Roman" w:hAnsi="Verdana" w:cs="Times New Roman"/>
      <w:sz w:val="2"/>
      <w:szCs w:val="24"/>
      <w:lang w:eastAsia="en-US"/>
    </w:rPr>
  </w:style>
  <w:style w:type="paragraph" w:customStyle="1" w:styleId="GraphicsNoReplace">
    <w:name w:val="Graphics No Replace"/>
    <w:basedOn w:val="Graphics"/>
  </w:style>
  <w:style w:type="paragraph" w:customStyle="1" w:styleId="ForcePageBreak">
    <w:name w:val="ForcePageBreak"/>
    <w:basedOn w:val="AllowPageBreak"/>
    <w:pPr>
      <w:pageBreakBefore/>
    </w:pPr>
  </w:style>
  <w:style w:type="paragraph" w:customStyle="1" w:styleId="HeadingBase">
    <w:name w:val="Heading Base"/>
    <w:pPr>
      <w:keepNext/>
      <w:spacing w:after="0" w:line="240" w:lineRule="auto"/>
    </w:pPr>
    <w:rPr>
      <w:rFonts w:ascii="Arial" w:eastAsia="Times New Roman" w:hAnsi="Arial" w:cs="Times New Roman"/>
      <w:b/>
      <w:color w:val="D34817"/>
      <w:sz w:val="24"/>
      <w:szCs w:val="20"/>
      <w:lang w:val="en-AU" w:eastAsia="en-US"/>
    </w:rPr>
  </w:style>
  <w:style w:type="paragraph" w:customStyle="1" w:styleId="NormalChar">
    <w:name w:val="Normal Char"/>
    <w:basedOn w:val="Normal"/>
    <w:rPr>
      <w:b/>
      <w:color w:val="FF0000"/>
    </w:rPr>
  </w:style>
  <w:style w:type="paragraph" w:customStyle="1" w:styleId="InChapter">
    <w:name w:val="InChapter"/>
    <w:basedOn w:val="Heading3"/>
    <w:pPr>
      <w:numPr>
        <w:ilvl w:val="0"/>
        <w:numId w:val="0"/>
      </w:numPr>
      <w:spacing w:before="180" w:after="240"/>
      <w:outlineLvl w:val="9"/>
    </w:pPr>
    <w:rPr>
      <w:rFonts w:ascii="Arial" w:hAnsi="Arial"/>
      <w:color w:val="918585"/>
      <w:spacing w:val="-10"/>
      <w:kern w:val="32"/>
      <w:lang w:val="en-AU" w:eastAsia="en-US"/>
    </w:rPr>
  </w:style>
  <w:style w:type="paragraph" w:customStyle="1" w:styleId="TableNote">
    <w:name w:val="Table Note"/>
    <w:basedOn w:val="TableBodyText"/>
    <w:rPr>
      <w:i/>
    </w:rPr>
  </w:style>
  <w:style w:type="paragraph" w:customStyle="1" w:styleId="TableIndNote">
    <w:name w:val="Table Ind Note"/>
    <w:basedOn w:val="Normal"/>
    <w:pPr>
      <w:keepLines w:val="0"/>
      <w:widowControl w:val="0"/>
      <w:pBdr>
        <w:top w:val="single" w:sz="6" w:space="0" w:color="auto"/>
        <w:bottom w:val="single" w:sz="6" w:space="0" w:color="auto"/>
      </w:pBdr>
      <w:autoSpaceDE w:val="0"/>
      <w:autoSpaceDN w:val="0"/>
      <w:adjustRightInd w:val="0"/>
      <w:spacing w:before="120" w:after="120"/>
      <w:ind w:left="403" w:right="0"/>
    </w:pPr>
    <w:rPr>
      <w:rFonts w:cs="Verdana"/>
      <w:i/>
      <w:iCs/>
      <w:color w:val="000000"/>
      <w:sz w:val="18"/>
      <w:szCs w:val="18"/>
      <w:shd w:val="clear" w:color="auto" w:fill="00FFFF"/>
      <w:lang w:eastAsia="en-US"/>
    </w:rPr>
  </w:style>
  <w:style w:type="paragraph" w:customStyle="1" w:styleId="Spacer">
    <w:name w:val="Spacer"/>
    <w:basedOn w:val="Normal"/>
    <w:pPr>
      <w:keepNext/>
      <w:spacing w:before="0" w:after="0"/>
      <w:ind w:left="0" w:right="0"/>
    </w:pPr>
    <w:rPr>
      <w:rFonts w:ascii="Courier New" w:hAnsi="Courier New"/>
      <w:sz w:val="2"/>
      <w:szCs w:val="2"/>
      <w:lang w:val="en-US" w:eastAsia="en-US"/>
    </w:rPr>
  </w:style>
  <w:style w:type="numbering" w:customStyle="1" w:styleId="MoreInfoIcons">
    <w:name w:val="More Info Icons"/>
    <w:pPr>
      <w:numPr>
        <w:numId w:val="21"/>
      </w:numPr>
    </w:pPr>
  </w:style>
  <w:style w:type="numbering" w:customStyle="1" w:styleId="NoteIcons">
    <w:name w:val="Note Icons"/>
    <w:pPr>
      <w:numPr>
        <w:numId w:val="1"/>
      </w:numPr>
    </w:pPr>
  </w:style>
  <w:style w:type="paragraph" w:customStyle="1" w:styleId="TableListContinue">
    <w:name w:val="Table List Continue"/>
    <w:basedOn w:val="TableListBullet"/>
    <w:qFormat/>
    <w:pPr>
      <w:numPr>
        <w:numId w:val="0"/>
      </w:numPr>
      <w:ind w:left="357"/>
    </w:pPr>
  </w:style>
  <w:style w:type="numbering" w:customStyle="1" w:styleId="WarningIcons">
    <w:name w:val="Warning Icons"/>
    <w:pPr>
      <w:numPr>
        <w:numId w:val="25"/>
      </w:numPr>
    </w:pPr>
  </w:style>
  <w:style w:type="paragraph" w:customStyle="1" w:styleId="TableListNumber">
    <w:name w:val="Table List Number"/>
    <w:basedOn w:val="ListNumber"/>
    <w:qFormat/>
    <w:pPr>
      <w:tabs>
        <w:tab w:val="clear" w:pos="964"/>
      </w:tabs>
      <w:ind w:left="357" w:hanging="357"/>
    </w:pPr>
    <w:rPr>
      <w:sz w:val="18"/>
    </w:rPr>
  </w:style>
  <w:style w:type="character" w:customStyle="1" w:styleId="Comments">
    <w:name w:val="Comments"/>
    <w:rPr>
      <w:b/>
      <w:color w:val="FF0000"/>
    </w:rPr>
  </w:style>
  <w:style w:type="character" w:customStyle="1" w:styleId="Questions">
    <w:name w:val="Questions"/>
    <w:rPr>
      <w:b/>
      <w:color w:val="FF9900"/>
    </w:rPr>
  </w:style>
  <w:style w:type="paragraph" w:customStyle="1" w:styleId="BodyTextRight">
    <w:name w:val="Body Text Right"/>
    <w:pPr>
      <w:widowControl w:val="0"/>
      <w:autoSpaceDE w:val="0"/>
      <w:autoSpaceDN w:val="0"/>
      <w:adjustRightInd w:val="0"/>
      <w:spacing w:before="120" w:after="120" w:line="240" w:lineRule="auto"/>
      <w:jc w:val="right"/>
    </w:pPr>
    <w:rPr>
      <w:rFonts w:ascii="Verdana" w:eastAsia="Times New Roman" w:hAnsi="Verdana" w:cs="Verdana"/>
      <w:color w:val="000000"/>
      <w:sz w:val="20"/>
      <w:szCs w:val="20"/>
      <w:lang w:eastAsia="en-US"/>
    </w:rPr>
  </w:style>
  <w:style w:type="paragraph" w:customStyle="1" w:styleId="Notes">
    <w:name w:val="Notes"/>
    <w:pPr>
      <w:pBdr>
        <w:top w:val="single" w:sz="12" w:space="4" w:color="006699"/>
        <w:bottom w:val="single" w:sz="12" w:space="14" w:color="006699"/>
      </w:pBdr>
      <w:spacing w:after="0" w:line="240" w:lineRule="auto"/>
      <w:ind w:left="720" w:right="459" w:firstLine="720"/>
    </w:pPr>
    <w:rPr>
      <w:rFonts w:ascii="Verdana" w:eastAsia="Times New Roman" w:hAnsi="Verdana" w:cs="Times New Roman"/>
      <w:i/>
      <w:sz w:val="20"/>
      <w:szCs w:val="20"/>
    </w:rPr>
  </w:style>
  <w:style w:type="paragraph" w:customStyle="1" w:styleId="IndGraphics2">
    <w:name w:val="Ind Graphics 2"/>
    <w:basedOn w:val="Graphics"/>
    <w:pPr>
      <w:ind w:left="2302"/>
    </w:pPr>
  </w:style>
  <w:style w:type="paragraph" w:customStyle="1" w:styleId="ListCheckBoxes">
    <w:name w:val="List Check Boxes"/>
    <w:basedOn w:val="BodyText"/>
    <w:pPr>
      <w:numPr>
        <w:numId w:val="15"/>
      </w:numPr>
      <w:ind w:right="442"/>
    </w:pPr>
  </w:style>
  <w:style w:type="paragraph" w:customStyle="1" w:styleId="ListNumber30">
    <w:name w:val="List Number3"/>
    <w:basedOn w:val="Normal"/>
    <w:pPr>
      <w:tabs>
        <w:tab w:val="left" w:pos="1860"/>
      </w:tabs>
      <w:ind w:left="0"/>
    </w:pPr>
  </w:style>
  <w:style w:type="character" w:customStyle="1" w:styleId="Messages">
    <w:name w:val="Messages"/>
    <w:basedOn w:val="DefaultParagraphFont"/>
    <w:rPr>
      <w:b/>
    </w:rPr>
  </w:style>
  <w:style w:type="paragraph" w:customStyle="1" w:styleId="NoteButtonGraphicSpacer">
    <w:name w:val="Note Button Graphic Spacer"/>
    <w:basedOn w:val="Normal"/>
    <w:pPr>
      <w:spacing w:before="20" w:after="20"/>
    </w:pPr>
    <w:rPr>
      <w:sz w:val="2"/>
    </w:rPr>
  </w:style>
  <w:style w:type="paragraph" w:customStyle="1" w:styleId="Subscript">
    <w:name w:val="Subscript"/>
    <w:next w:val="BodyText"/>
    <w:pPr>
      <w:spacing w:after="0" w:line="240" w:lineRule="auto"/>
    </w:pPr>
    <w:rPr>
      <w:rFonts w:ascii="Verdana" w:eastAsia="Times New Roman" w:hAnsi="Verdana" w:cs="Times New Roman"/>
      <w:sz w:val="18"/>
      <w:szCs w:val="20"/>
      <w:vertAlign w:val="subscript"/>
    </w:rPr>
  </w:style>
  <w:style w:type="paragraph" w:customStyle="1" w:styleId="IndImportantNote2">
    <w:name w:val="Ind Important Note 2"/>
    <w:basedOn w:val="IndImportantNote"/>
    <w:pPr>
      <w:ind w:left="2444"/>
    </w:pPr>
  </w:style>
  <w:style w:type="paragraph" w:customStyle="1" w:styleId="IndNote">
    <w:name w:val="Ind Note"/>
    <w:basedOn w:val="Note"/>
    <w:pPr>
      <w:ind w:left="2002"/>
    </w:pPr>
  </w:style>
  <w:style w:type="paragraph" w:customStyle="1" w:styleId="IndNote2">
    <w:name w:val="Ind Note 2"/>
    <w:basedOn w:val="IndNote"/>
    <w:pPr>
      <w:ind w:left="2444"/>
    </w:pPr>
  </w:style>
  <w:style w:type="paragraph" w:customStyle="1" w:styleId="IndWarning">
    <w:name w:val="Ind Warning"/>
    <w:basedOn w:val="Warning"/>
    <w:pPr>
      <w:ind w:left="2002"/>
    </w:pPr>
  </w:style>
  <w:style w:type="paragraph" w:customStyle="1" w:styleId="IndWarning2">
    <w:name w:val="Ind Warning 2"/>
    <w:basedOn w:val="IndWarning"/>
    <w:pPr>
      <w:ind w:left="2444"/>
    </w:pPr>
  </w:style>
  <w:style w:type="paragraph" w:customStyle="1" w:styleId="Front">
    <w:name w:val="Front"/>
    <w:basedOn w:val="Normal"/>
    <w:pPr>
      <w:ind w:left="0"/>
    </w:pPr>
  </w:style>
  <w:style w:type="paragraph" w:customStyle="1" w:styleId="Front1">
    <w:name w:val="Front_1"/>
    <w:basedOn w:val="Normal"/>
    <w:pPr>
      <w:spacing w:before="240"/>
      <w:ind w:left="0"/>
    </w:pPr>
    <w:rPr>
      <w:rFonts w:ascii="Arial" w:hAnsi="Arial" w:cs="Arial"/>
      <w:b/>
      <w:color w:val="FFFFFF"/>
      <w:sz w:val="52"/>
      <w:szCs w:val="52"/>
    </w:rPr>
  </w:style>
  <w:style w:type="paragraph" w:customStyle="1" w:styleId="Front2">
    <w:name w:val="Front_2"/>
    <w:basedOn w:val="Normal"/>
    <w:link w:val="Front2Char"/>
    <w:pPr>
      <w:ind w:left="0"/>
    </w:pPr>
    <w:rPr>
      <w:rFonts w:ascii="Arial" w:hAnsi="Arial" w:cs="Arial"/>
      <w:color w:val="FFFFFF"/>
      <w:sz w:val="36"/>
      <w:szCs w:val="36"/>
    </w:rPr>
  </w:style>
  <w:style w:type="character" w:customStyle="1" w:styleId="Front2Char">
    <w:name w:val="Front_2 Char"/>
    <w:basedOn w:val="DefaultParagraphFont"/>
    <w:link w:val="Front2"/>
    <w:rPr>
      <w:rFonts w:ascii="Arial" w:eastAsia="Times New Roman" w:hAnsi="Arial" w:cs="Arial"/>
      <w:color w:val="FFFFFF"/>
      <w:sz w:val="36"/>
      <w:szCs w:val="36"/>
    </w:rPr>
  </w:style>
  <w:style w:type="paragraph" w:customStyle="1" w:styleId="ExternalLinks-Items">
    <w:name w:val="External Links - Items"/>
    <w:basedOn w:val="ExternalLinks-CapitaBlueBold"/>
    <w:rPr>
      <w:b w:val="0"/>
      <w:i/>
      <w:color w:val="auto"/>
    </w:rPr>
  </w:style>
  <w:style w:type="character" w:customStyle="1" w:styleId="PupilorStudentAttendanceorLessonMonitorcomponents">
    <w:name w:val="Pupil (or Student) / Attendance (or Lesson Monitor) components"/>
    <w:basedOn w:val="MenuRoutes"/>
    <w:rPr>
      <w:rFonts w:ascii="Verdana" w:hAnsi="Verdana" w:cs="Verdana"/>
      <w:b/>
      <w:bCs/>
      <w:color w:val="000000"/>
      <w:sz w:val="20"/>
      <w:szCs w:val="20"/>
      <w:vertAlign w:val="baseline"/>
    </w:rPr>
  </w:style>
  <w:style w:type="character" w:customStyle="1" w:styleId="ButtonNames-Table">
    <w:name w:val="Button Names - Table"/>
    <w:basedOn w:val="ButtonNames"/>
    <w:rPr>
      <w:rFonts w:ascii="Verdana" w:hAnsi="Verdana" w:cs="Verdana"/>
      <w:b/>
      <w:bCs/>
      <w:color w:val="000000"/>
      <w:sz w:val="18"/>
      <w:szCs w:val="20"/>
      <w:vertAlign w:val="baseline"/>
    </w:rPr>
  </w:style>
  <w:style w:type="character" w:customStyle="1" w:styleId="MenuRoutes-Table">
    <w:name w:val="Menu Routes - Table"/>
    <w:basedOn w:val="MenuRoutes"/>
    <w:rPr>
      <w:rFonts w:ascii="Verdana" w:hAnsi="Verdana" w:cs="Verdana"/>
      <w:b/>
      <w:bCs/>
      <w:color w:val="000000"/>
      <w:sz w:val="18"/>
      <w:szCs w:val="20"/>
      <w:vertAlign w:val="baseline"/>
    </w:rPr>
  </w:style>
  <w:style w:type="paragraph" w:customStyle="1" w:styleId="IndTip">
    <w:name w:val="Ind Tip"/>
    <w:basedOn w:val="IndNote"/>
    <w:pPr>
      <w:pBdr>
        <w:top w:val="single" w:sz="8" w:space="8" w:color="006699"/>
        <w:left w:val="single" w:sz="8" w:space="4" w:color="006699"/>
        <w:bottom w:val="single" w:sz="8" w:space="8" w:color="006699"/>
        <w:right w:val="single" w:sz="8" w:space="4" w:color="006699"/>
      </w:pBdr>
    </w:pPr>
  </w:style>
  <w:style w:type="paragraph" w:customStyle="1" w:styleId="IndTip2">
    <w:name w:val="Ind Tip 2"/>
    <w:basedOn w:val="IndNote2"/>
    <w:pPr>
      <w:pBdr>
        <w:top w:val="single" w:sz="8" w:space="8" w:color="006699"/>
        <w:left w:val="single" w:sz="8" w:space="4" w:color="006699"/>
        <w:bottom w:val="single" w:sz="8" w:space="8" w:color="006699"/>
        <w:right w:val="single" w:sz="8" w:space="4" w:color="006699"/>
      </w:pBdr>
    </w:pPr>
  </w:style>
  <w:style w:type="character" w:customStyle="1" w:styleId="PupilorStudentAttendanceorLessonMonitorcomponents-Table">
    <w:name w:val="Pupil (or Student) / Attendance (or Lesson Monitor) components - Table"/>
    <w:basedOn w:val="PupilorStudentAttendanceorLessonMonitorcomponents"/>
    <w:rPr>
      <w:rFonts w:ascii="Verdana" w:hAnsi="Verdana" w:cs="Verdana"/>
      <w:b/>
      <w:bCs/>
      <w:color w:val="000000"/>
      <w:sz w:val="18"/>
      <w:szCs w:val="20"/>
      <w:vertAlign w:val="baseline"/>
    </w:rPr>
  </w:style>
  <w:style w:type="character" w:customStyle="1" w:styleId="Examples-Table">
    <w:name w:val="Examples - Table"/>
    <w:basedOn w:val="Examples"/>
    <w:rPr>
      <w:rFonts w:ascii="Courier New" w:hAnsi="Courier New" w:cs="Courier New"/>
      <w:color w:val="000000"/>
      <w:sz w:val="20"/>
      <w:szCs w:val="20"/>
      <w:vertAlign w:val="baseline"/>
    </w:rPr>
  </w:style>
  <w:style w:type="paragraph" w:customStyle="1" w:styleId="ListNumber3a">
    <w:name w:val="List Number 3a"/>
    <w:basedOn w:val="ListNumber30"/>
    <w:pPr>
      <w:numPr>
        <w:numId w:val="16"/>
      </w:numPr>
      <w:ind w:left="2325" w:right="442" w:hanging="454"/>
    </w:pPr>
  </w:style>
  <w:style w:type="character" w:customStyle="1" w:styleId="TableText-Red">
    <w:name w:val="Table Text - Red"/>
    <w:rPr>
      <w:rFonts w:ascii="Verdana" w:hAnsi="Verdana"/>
      <w:color w:val="FF0000"/>
      <w:sz w:val="18"/>
    </w:rPr>
  </w:style>
  <w:style w:type="character" w:customStyle="1" w:styleId="Italics-Table">
    <w:name w:val="Italics - Table"/>
    <w:basedOn w:val="Italics"/>
    <w:rPr>
      <w:rFonts w:ascii="Verdana" w:hAnsi="Verdana"/>
      <w:i/>
      <w:sz w:val="18"/>
    </w:rPr>
  </w:style>
  <w:style w:type="character" w:customStyle="1" w:styleId="Emphasis-Table">
    <w:name w:val="Emphasis - Table"/>
    <w:basedOn w:val="Emphasis"/>
    <w:rPr>
      <w:rFonts w:ascii="Verdana" w:hAnsi="Verdana"/>
      <w:sz w:val="18"/>
      <w:u w:val="single"/>
    </w:rPr>
  </w:style>
  <w:style w:type="paragraph" w:customStyle="1" w:styleId="CheckBox-Table">
    <w:name w:val="Check Box - Table"/>
    <w:basedOn w:val="ButtonLabels"/>
    <w:pPr>
      <w:spacing w:before="120"/>
      <w:ind w:left="340"/>
    </w:pPr>
    <w:rPr>
      <w:i w:val="0"/>
    </w:rPr>
  </w:style>
  <w:style w:type="paragraph" w:customStyle="1" w:styleId="CheckBox-ProcessComplete">
    <w:name w:val="Check Box - Process Complete"/>
    <w:basedOn w:val="CheckBox-Table"/>
    <w:pPr>
      <w:spacing w:before="80"/>
      <w:ind w:left="0"/>
      <w:jc w:val="right"/>
    </w:pPr>
  </w:style>
  <w:style w:type="paragraph" w:customStyle="1" w:styleId="Front3">
    <w:name w:val="Front_3"/>
    <w:basedOn w:val="Front1"/>
    <w:pPr>
      <w:spacing w:before="80"/>
    </w:pPr>
    <w:rPr>
      <w:sz w:val="36"/>
    </w:rPr>
  </w:style>
  <w:style w:type="paragraph" w:customStyle="1" w:styleId="TableListCheckBox">
    <w:name w:val="Table List Check Box"/>
    <w:basedOn w:val="TableListBullet"/>
    <w:qFormat/>
    <w:pPr>
      <w:numPr>
        <w:numId w:val="19"/>
      </w:numPr>
    </w:pPr>
  </w:style>
  <w:style w:type="character" w:customStyle="1" w:styleId="BoldBlue">
    <w:name w:val="Bold Blue"/>
    <w:basedOn w:val="DefaultParagraphFont"/>
    <w:uiPriority w:val="1"/>
    <w:qFormat/>
    <w:rPr>
      <w:rFonts w:ascii="Verdana" w:hAnsi="Verdana"/>
      <w:b/>
      <w:color w:val="005B82"/>
      <w:sz w:val="20"/>
      <w:szCs w:val="20"/>
    </w:rPr>
  </w:style>
  <w:style w:type="character" w:customStyle="1" w:styleId="BoldBlue-Table">
    <w:name w:val="Bold Blue - Table"/>
    <w:basedOn w:val="DefaultParagraphFont"/>
    <w:uiPriority w:val="1"/>
    <w:rPr>
      <w:rFonts w:ascii="Verdana" w:hAnsi="Verdana"/>
      <w:b/>
      <w:color w:val="005B82"/>
      <w:sz w:val="18"/>
      <w:szCs w:val="20"/>
      <w:u w:val="none"/>
    </w:rPr>
  </w:style>
  <w:style w:type="paragraph" w:customStyle="1" w:styleId="AlignTableBodyTextFAQ">
    <w:name w:val="Align Table Body Text FAQ"/>
    <w:basedOn w:val="AlignTableBodyText"/>
    <w:qFormat/>
    <w:pPr>
      <w:ind w:left="0"/>
    </w:pPr>
  </w:style>
  <w:style w:type="paragraph" w:customStyle="1" w:styleId="AlignTableBodyTextRepCat">
    <w:name w:val="Align Table Body Text RepCat"/>
    <w:basedOn w:val="AlignTableBodyText"/>
    <w:qFormat/>
    <w:pPr>
      <w:ind w:left="0"/>
    </w:pPr>
  </w:style>
  <w:style w:type="character" w:customStyle="1" w:styleId="UnresolvedMention">
    <w:name w:val="Unresolved Mention"/>
    <w:basedOn w:val="DefaultParagraphFont"/>
    <w:uiPriority w:val="99"/>
    <w:semiHidden/>
    <w:unhideWhenUsed/>
    <w:rPr>
      <w:color w:val="605E5C"/>
      <w:shd w:val="clear" w:color="auto" w:fill="E1DFDD"/>
    </w:rPr>
  </w:style>
  <w:style w:type="paragraph" w:styleId="Bibliography">
    <w:name w:val="Bibliography"/>
    <w:basedOn w:val="Normal"/>
    <w:next w:val="Normal"/>
    <w:uiPriority w:val="37"/>
    <w:semiHidden/>
    <w:unhideWhenUsed/>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Verdana" w:eastAsia="Times New Roman" w:hAnsi="Verdana" w:cs="Times New Roman"/>
      <w:sz w:val="20"/>
      <w:szCs w:val="20"/>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rFonts w:ascii="Verdana" w:eastAsia="Times New Roman" w:hAnsi="Verdana" w:cs="Times New Roman"/>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Verdana" w:eastAsia="Times New Roman" w:hAnsi="Verdana" w:cs="Times New Roman"/>
      <w:sz w:val="20"/>
      <w:szCs w:val="20"/>
    </w:rPr>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rPr>
      <w:rFonts w:ascii="Verdana" w:eastAsia="Times New Roman" w:hAnsi="Verdana" w:cs="Times New Roman"/>
      <w:sz w:val="20"/>
      <w:szCs w:val="20"/>
    </w:rPr>
  </w:style>
  <w:style w:type="paragraph" w:styleId="BodyTextFirstIndent2">
    <w:name w:val="Body Text First Indent 2"/>
    <w:basedOn w:val="BodyTextIndent"/>
    <w:link w:val="BodyTextFirstIndent2Char"/>
    <w:uiPriority w:val="99"/>
    <w:semiHidden/>
    <w:unhideWhenUsed/>
    <w:pPr>
      <w:spacing w:after="80"/>
      <w:ind w:left="360" w:firstLine="360"/>
    </w:pPr>
  </w:style>
  <w:style w:type="character" w:customStyle="1" w:styleId="BodyTextFirstIndent2Char">
    <w:name w:val="Body Text First Indent 2 Char"/>
    <w:basedOn w:val="BodyTextIndentChar"/>
    <w:link w:val="BodyTextFirstIndent2"/>
    <w:uiPriority w:val="99"/>
    <w:semiHidden/>
    <w:rPr>
      <w:rFonts w:ascii="Verdana" w:eastAsia="Times New Roman" w:hAnsi="Verdana" w:cs="Times New Roman"/>
      <w:sz w:val="20"/>
      <w:szCs w:val="20"/>
    </w:r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rPr>
      <w:rFonts w:ascii="Verdana" w:eastAsia="Times New Roman" w:hAnsi="Verdana" w:cs="Times New Roman"/>
      <w:sz w:val="20"/>
      <w:szCs w:val="20"/>
    </w:rPr>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rFonts w:ascii="Verdana" w:eastAsia="Times New Roman" w:hAnsi="Verdana" w:cs="Times New Roman"/>
      <w:sz w:val="16"/>
      <w:szCs w:val="16"/>
    </w:rPr>
  </w:style>
  <w:style w:type="paragraph" w:styleId="Caption">
    <w:name w:val="caption"/>
    <w:basedOn w:val="Normal"/>
    <w:next w:val="Normal"/>
    <w:uiPriority w:val="35"/>
    <w:semiHidden/>
    <w:unhideWhenUsed/>
    <w:qFormat/>
    <w:pPr>
      <w:spacing w:before="0" w:after="200"/>
    </w:pPr>
    <w:rPr>
      <w:i/>
      <w:iCs/>
      <w:color w:val="44546A" w:themeColor="text2"/>
      <w:sz w:val="18"/>
      <w:szCs w:val="18"/>
    </w:rPr>
  </w:style>
  <w:style w:type="paragraph" w:styleId="Closing">
    <w:name w:val="Closing"/>
    <w:basedOn w:val="Normal"/>
    <w:link w:val="ClosingChar"/>
    <w:uiPriority w:val="99"/>
    <w:semiHidden/>
    <w:unhideWhenUsed/>
    <w:pPr>
      <w:spacing w:before="0" w:after="0"/>
      <w:ind w:left="4252"/>
    </w:pPr>
  </w:style>
  <w:style w:type="character" w:customStyle="1" w:styleId="ClosingChar">
    <w:name w:val="Closing Char"/>
    <w:basedOn w:val="DefaultParagraphFont"/>
    <w:link w:val="Closing"/>
    <w:uiPriority w:val="99"/>
    <w:semiHidden/>
    <w:rPr>
      <w:rFonts w:ascii="Verdana" w:eastAsia="Times New Roman" w:hAnsi="Verdana" w:cs="Times New Roman"/>
      <w:sz w:val="20"/>
      <w:szCs w:val="2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Verdana" w:eastAsia="Times New Roman" w:hAnsi="Verdana" w:cs="Times New Roman"/>
      <w:b/>
      <w:bCs/>
      <w:sz w:val="20"/>
      <w:szCs w:val="20"/>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ascii="Verdana" w:eastAsia="Times New Roman" w:hAnsi="Verdana" w:cs="Times New Roman"/>
      <w:sz w:val="20"/>
      <w:szCs w:val="20"/>
    </w:rPr>
  </w:style>
  <w:style w:type="paragraph" w:styleId="DocumentMap">
    <w:name w:val="Document Map"/>
    <w:basedOn w:val="Normal"/>
    <w:link w:val="DocumentMapChar"/>
    <w:uiPriority w:val="99"/>
    <w:semiHidden/>
    <w:unhideWhenUsed/>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pPr>
      <w:spacing w:before="0" w:after="0"/>
    </w:pPr>
  </w:style>
  <w:style w:type="character" w:customStyle="1" w:styleId="E-mailSignatureChar">
    <w:name w:val="E-mail Signature Char"/>
    <w:basedOn w:val="DefaultParagraphFont"/>
    <w:link w:val="E-mailSignature"/>
    <w:uiPriority w:val="99"/>
    <w:semiHidden/>
    <w:rPr>
      <w:rFonts w:ascii="Verdana" w:eastAsia="Times New Roman" w:hAnsi="Verdana" w:cs="Times New Roman"/>
      <w:sz w:val="20"/>
      <w:szCs w:val="20"/>
    </w:rPr>
  </w:style>
  <w:style w:type="paragraph" w:styleId="EndnoteText">
    <w:name w:val="endnote text"/>
    <w:basedOn w:val="Normal"/>
    <w:link w:val="EndnoteTextChar"/>
    <w:uiPriority w:val="99"/>
    <w:semiHidden/>
    <w:unhideWhenUsed/>
    <w:pPr>
      <w:spacing w:before="0" w:after="0"/>
    </w:pPr>
  </w:style>
  <w:style w:type="character" w:customStyle="1" w:styleId="EndnoteTextChar">
    <w:name w:val="Endnote Text Char"/>
    <w:basedOn w:val="DefaultParagraphFont"/>
    <w:link w:val="EndnoteText"/>
    <w:uiPriority w:val="99"/>
    <w:semiHidden/>
    <w:rPr>
      <w:rFonts w:ascii="Verdana" w:eastAsia="Times New Roman" w:hAnsi="Verdana" w:cs="Times New Roman"/>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after="0"/>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pPr>
      <w:spacing w:before="0" w:after="0"/>
    </w:pPr>
  </w:style>
  <w:style w:type="character" w:customStyle="1" w:styleId="FootnoteTextChar">
    <w:name w:val="Footnote Text Char"/>
    <w:basedOn w:val="DefaultParagraphFont"/>
    <w:link w:val="FootnoteText"/>
    <w:uiPriority w:val="99"/>
    <w:semiHidden/>
    <w:rPr>
      <w:rFonts w:ascii="Verdana" w:eastAsia="Times New Roman" w:hAnsi="Verdana" w:cs="Times New Roman"/>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pPr>
      <w:spacing w:before="0" w:after="0"/>
    </w:pPr>
    <w:rPr>
      <w:i/>
      <w:iCs/>
    </w:rPr>
  </w:style>
  <w:style w:type="character" w:customStyle="1" w:styleId="HTMLAddressChar">
    <w:name w:val="HTML Address Char"/>
    <w:basedOn w:val="DefaultParagraphFont"/>
    <w:link w:val="HTMLAddress"/>
    <w:uiPriority w:val="99"/>
    <w:semiHidden/>
    <w:rPr>
      <w:rFonts w:ascii="Verdana" w:eastAsia="Times New Roman" w:hAnsi="Verdana" w:cs="Times New Roman"/>
      <w:i/>
      <w:iCs/>
      <w:sz w:val="20"/>
      <w:szCs w:val="20"/>
    </w:rPr>
  </w:style>
  <w:style w:type="paragraph" w:styleId="HTMLPreformatted">
    <w:name w:val="HTML Preformatted"/>
    <w:basedOn w:val="Normal"/>
    <w:link w:val="HTMLPreformattedChar"/>
    <w:uiPriority w:val="99"/>
    <w:semiHidden/>
    <w:unhideWhenUsed/>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Pr>
      <w:rFonts w:ascii="Consolas" w:eastAsia="Times New Roman" w:hAnsi="Consolas" w:cs="Times New Roman"/>
      <w:sz w:val="20"/>
      <w:szCs w:val="20"/>
    </w:rPr>
  </w:style>
  <w:style w:type="paragraph" w:styleId="Index4">
    <w:name w:val="index 4"/>
    <w:basedOn w:val="Normal"/>
    <w:next w:val="Normal"/>
    <w:autoRedefine/>
    <w:uiPriority w:val="99"/>
    <w:semiHidden/>
    <w:unhideWhenUsed/>
    <w:pPr>
      <w:spacing w:before="0" w:after="0"/>
      <w:ind w:left="800" w:hanging="200"/>
    </w:pPr>
  </w:style>
  <w:style w:type="paragraph" w:styleId="Index5">
    <w:name w:val="index 5"/>
    <w:basedOn w:val="Normal"/>
    <w:next w:val="Normal"/>
    <w:autoRedefine/>
    <w:uiPriority w:val="99"/>
    <w:semiHidden/>
    <w:unhideWhenUsed/>
    <w:pPr>
      <w:spacing w:before="0" w:after="0"/>
      <w:ind w:left="1000" w:hanging="200"/>
    </w:pPr>
  </w:style>
  <w:style w:type="paragraph" w:styleId="Index6">
    <w:name w:val="index 6"/>
    <w:basedOn w:val="Normal"/>
    <w:next w:val="Normal"/>
    <w:autoRedefine/>
    <w:uiPriority w:val="99"/>
    <w:semiHidden/>
    <w:unhideWhenUsed/>
    <w:pPr>
      <w:spacing w:before="0" w:after="0"/>
      <w:ind w:left="1200" w:hanging="200"/>
    </w:pPr>
  </w:style>
  <w:style w:type="paragraph" w:styleId="Index7">
    <w:name w:val="index 7"/>
    <w:basedOn w:val="Normal"/>
    <w:next w:val="Normal"/>
    <w:autoRedefine/>
    <w:uiPriority w:val="99"/>
    <w:semiHidden/>
    <w:unhideWhenUsed/>
    <w:pPr>
      <w:spacing w:before="0" w:after="0"/>
      <w:ind w:left="1400" w:hanging="200"/>
    </w:pPr>
  </w:style>
  <w:style w:type="paragraph" w:styleId="Index8">
    <w:name w:val="index 8"/>
    <w:basedOn w:val="Normal"/>
    <w:next w:val="Normal"/>
    <w:autoRedefine/>
    <w:uiPriority w:val="99"/>
    <w:semiHidden/>
    <w:unhideWhenUsed/>
    <w:pPr>
      <w:spacing w:before="0" w:after="0"/>
      <w:ind w:left="1600" w:hanging="200"/>
    </w:pPr>
  </w:style>
  <w:style w:type="paragraph" w:styleId="Index9">
    <w:name w:val="index 9"/>
    <w:basedOn w:val="Normal"/>
    <w:next w:val="Normal"/>
    <w:autoRedefine/>
    <w:uiPriority w:val="99"/>
    <w:semiHidden/>
    <w:unhideWhenUsed/>
    <w:pPr>
      <w:spacing w:before="0" w:after="0"/>
      <w:ind w:left="1800" w:hanging="200"/>
    </w:p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Pr>
      <w:rFonts w:ascii="Verdana" w:eastAsia="Times New Roman" w:hAnsi="Verdana" w:cs="Times New Roman"/>
      <w:i/>
      <w:iCs/>
      <w:color w:val="4472C4" w:themeColor="accent1"/>
      <w:sz w:val="20"/>
      <w:szCs w:val="20"/>
    </w:r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Bullet4">
    <w:name w:val="List Bullet 4"/>
    <w:basedOn w:val="Normal"/>
    <w:uiPriority w:val="99"/>
    <w:semiHidden/>
    <w:unhideWhenUsed/>
    <w:pPr>
      <w:numPr>
        <w:numId w:val="46"/>
      </w:numPr>
      <w:contextualSpacing/>
    </w:pPr>
  </w:style>
  <w:style w:type="paragraph" w:styleId="ListBullet5">
    <w:name w:val="List Bullet 5"/>
    <w:basedOn w:val="Normal"/>
    <w:uiPriority w:val="99"/>
    <w:semiHidden/>
    <w:unhideWhenUsed/>
    <w:pPr>
      <w:numPr>
        <w:numId w:val="47"/>
      </w:numPr>
      <w:contextualSpacing/>
    </w:pPr>
  </w:style>
  <w:style w:type="paragraph" w:styleId="ListContinue4">
    <w:name w:val="List Continue 4"/>
    <w:basedOn w:val="Normal"/>
    <w:uiPriority w:val="99"/>
    <w:semiHidden/>
    <w:unhideWhenUsed/>
    <w:pPr>
      <w:spacing w:after="120"/>
      <w:ind w:left="1132"/>
      <w:contextualSpacing/>
    </w:pPr>
  </w:style>
  <w:style w:type="paragraph" w:styleId="ListNumber3">
    <w:name w:val="List Number 3"/>
    <w:basedOn w:val="Normal"/>
    <w:uiPriority w:val="99"/>
    <w:semiHidden/>
    <w:unhideWhenUsed/>
    <w:pPr>
      <w:numPr>
        <w:numId w:val="48"/>
      </w:numPr>
      <w:contextualSpacing/>
    </w:pPr>
  </w:style>
  <w:style w:type="paragraph" w:styleId="ListNumber4">
    <w:name w:val="List Number 4"/>
    <w:basedOn w:val="Normal"/>
    <w:uiPriority w:val="99"/>
    <w:semiHidden/>
    <w:unhideWhenUsed/>
    <w:pPr>
      <w:numPr>
        <w:numId w:val="49"/>
      </w:numPr>
      <w:contextualSpacing/>
    </w:pPr>
  </w:style>
  <w:style w:type="paragraph" w:styleId="ListNumber5">
    <w:name w:val="List Number 5"/>
    <w:basedOn w:val="Normal"/>
    <w:uiPriority w:val="99"/>
    <w:semiHidden/>
    <w:unhideWhenUsed/>
    <w:pPr>
      <w:numPr>
        <w:numId w:val="50"/>
      </w:numPr>
      <w:contextualSpacing/>
    </w:pPr>
  </w:style>
  <w:style w:type="paragraph" w:styleId="ListParagraph">
    <w:name w:val="List Paragraph"/>
    <w:basedOn w:val="Normal"/>
    <w:uiPriority w:val="34"/>
    <w:qFormat/>
    <w:pPr>
      <w:ind w:left="720"/>
      <w:contextualSpacing/>
    </w:pPr>
  </w:style>
  <w:style w:type="paragraph" w:styleId="MacroText">
    <w:name w:val="macro"/>
    <w:link w:val="MacroTextChar"/>
    <w:uiPriority w:val="99"/>
    <w:semiHidden/>
    <w:unhideWhenUsed/>
    <w:pPr>
      <w:keepLines/>
      <w:tabs>
        <w:tab w:val="left" w:pos="480"/>
        <w:tab w:val="left" w:pos="960"/>
        <w:tab w:val="left" w:pos="1440"/>
        <w:tab w:val="left" w:pos="1920"/>
        <w:tab w:val="left" w:pos="2400"/>
        <w:tab w:val="left" w:pos="2880"/>
        <w:tab w:val="left" w:pos="3360"/>
        <w:tab w:val="left" w:pos="3840"/>
        <w:tab w:val="left" w:pos="4320"/>
      </w:tabs>
      <w:spacing w:before="80" w:after="0" w:line="240" w:lineRule="auto"/>
      <w:ind w:left="1418" w:right="459"/>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qFormat/>
    <w:pPr>
      <w:keepLines/>
      <w:spacing w:after="0" w:line="240" w:lineRule="auto"/>
      <w:ind w:left="1418" w:right="459"/>
    </w:pPr>
    <w:rPr>
      <w:rFonts w:ascii="Verdana" w:eastAsia="Times New Roman" w:hAnsi="Verdana" w:cs="Times New Roman"/>
      <w:sz w:val="20"/>
      <w:szCs w:val="20"/>
    </w:rPr>
  </w:style>
  <w:style w:type="paragraph" w:styleId="NormalWeb">
    <w:name w:val="Normal (Web)"/>
    <w:basedOn w:val="Normal"/>
    <w:uiPriority w:val="99"/>
    <w:semiHidden/>
    <w:unhideWhenUsed/>
    <w:rPr>
      <w:rFonts w:ascii="Times New Roman" w:hAnsi="Times New Roman"/>
      <w:sz w:val="24"/>
      <w:szCs w:val="24"/>
    </w:rPr>
  </w:style>
  <w:style w:type="paragraph" w:styleId="NoteHeading">
    <w:name w:val="Note Heading"/>
    <w:basedOn w:val="Normal"/>
    <w:next w:val="Normal"/>
    <w:link w:val="NoteHeadingChar"/>
    <w:uiPriority w:val="99"/>
    <w:semiHidden/>
    <w:unhideWhenUsed/>
    <w:pPr>
      <w:spacing w:before="0" w:after="0"/>
    </w:pPr>
  </w:style>
  <w:style w:type="character" w:customStyle="1" w:styleId="NoteHeadingChar">
    <w:name w:val="Note Heading Char"/>
    <w:basedOn w:val="DefaultParagraphFont"/>
    <w:link w:val="NoteHeading"/>
    <w:uiPriority w:val="99"/>
    <w:semiHidden/>
    <w:rPr>
      <w:rFonts w:ascii="Verdana" w:eastAsia="Times New Roman" w:hAnsi="Verdana" w:cs="Times New Roman"/>
      <w:sz w:val="20"/>
      <w:szCs w:val="20"/>
    </w:rPr>
  </w:style>
  <w:style w:type="paragraph" w:styleId="PlainText">
    <w:name w:val="Plain Text"/>
    <w:basedOn w:val="Normal"/>
    <w:link w:val="PlainTextChar"/>
    <w:uiPriority w:val="99"/>
    <w:semiHidden/>
    <w:unhideWhenUsed/>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Pr>
      <w:rFonts w:ascii="Consolas" w:eastAsia="Times New Roman" w:hAnsi="Consolas" w:cs="Times New Roman"/>
      <w:sz w:val="21"/>
      <w:szCs w:val="21"/>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Pr>
      <w:rFonts w:ascii="Verdana" w:eastAsia="Times New Roman" w:hAnsi="Verdana" w:cs="Times New Roman"/>
      <w:i/>
      <w:iCs/>
      <w:color w:val="404040" w:themeColor="text1" w:themeTint="BF"/>
      <w:sz w:val="20"/>
      <w:szCs w:val="20"/>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rPr>
      <w:rFonts w:ascii="Verdana" w:eastAsia="Times New Roman" w:hAnsi="Verdana" w:cs="Times New Roman"/>
      <w:sz w:val="20"/>
      <w:szCs w:val="20"/>
    </w:rPr>
  </w:style>
  <w:style w:type="paragraph" w:styleId="Signature">
    <w:name w:val="Signature"/>
    <w:basedOn w:val="Normal"/>
    <w:link w:val="SignatureChar"/>
    <w:uiPriority w:val="99"/>
    <w:semiHidden/>
    <w:unhideWhenUsed/>
    <w:pPr>
      <w:spacing w:before="0" w:after="0"/>
      <w:ind w:left="4252"/>
    </w:pPr>
  </w:style>
  <w:style w:type="character" w:customStyle="1" w:styleId="SignatureChar">
    <w:name w:val="Signature Char"/>
    <w:basedOn w:val="DefaultParagraphFont"/>
    <w:link w:val="Signature"/>
    <w:uiPriority w:val="99"/>
    <w:semiHidden/>
    <w:rPr>
      <w:rFonts w:ascii="Verdana" w:eastAsia="Times New Roman" w:hAnsi="Verdana" w:cs="Times New Roman"/>
      <w:sz w:val="20"/>
      <w:szCs w:val="20"/>
    </w:rPr>
  </w:style>
  <w:style w:type="paragraph" w:styleId="Subtitle">
    <w:name w:val="Subtitle"/>
    <w:basedOn w:val="Normal"/>
    <w:next w:val="Normal"/>
    <w:link w:val="SubtitleChar"/>
    <w:uiPriority w:val="11"/>
    <w:qFormat/>
    <w:pPr>
      <w:numPr>
        <w:ilvl w:val="1"/>
      </w:numPr>
      <w:spacing w:after="160"/>
      <w:ind w:left="1418"/>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color w:val="5A5A5A" w:themeColor="text1" w:themeTint="A5"/>
      <w:spacing w:val="15"/>
    </w:rPr>
  </w:style>
  <w:style w:type="paragraph" w:styleId="TableofAuthorities">
    <w:name w:val="table of authorities"/>
    <w:basedOn w:val="Normal"/>
    <w:next w:val="Normal"/>
    <w:uiPriority w:val="99"/>
    <w:semiHidden/>
    <w:unhideWhenUsed/>
    <w:pPr>
      <w:spacing w:after="0"/>
      <w:ind w:left="200" w:hanging="200"/>
    </w:pPr>
  </w:style>
  <w:style w:type="paragraph" w:styleId="TableofFigures">
    <w:name w:val="table of figures"/>
    <w:basedOn w:val="Normal"/>
    <w:next w:val="Normal"/>
    <w:uiPriority w:val="99"/>
    <w:semiHidden/>
    <w:unhideWhenUsed/>
    <w:pPr>
      <w:spacing w:after="0"/>
      <w:ind w:left="0"/>
    </w:p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pPr>
      <w:keepLines/>
      <w:numPr>
        <w:numId w:val="0"/>
      </w:numPr>
      <w:shd w:val="clear" w:color="auto" w:fill="auto"/>
      <w:tabs>
        <w:tab w:val="clear" w:pos="1800"/>
      </w:tabs>
      <w:spacing w:before="240" w:after="0"/>
      <w:ind w:left="1418" w:right="459"/>
      <w:outlineLvl w:val="9"/>
    </w:pPr>
    <w:rPr>
      <w:rFonts w:asciiTheme="majorHAnsi" w:eastAsiaTheme="majorEastAsia" w:hAnsiTheme="majorHAnsi" w:cstheme="majorBidi"/>
      <w:b w:val="0"/>
      <w:color w:val="2F5496"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418997">
      <w:bodyDiv w:val="1"/>
      <w:marLeft w:val="0"/>
      <w:marRight w:val="0"/>
      <w:marTop w:val="0"/>
      <w:marBottom w:val="0"/>
      <w:divBdr>
        <w:top w:val="none" w:sz="0" w:space="0" w:color="auto"/>
        <w:left w:val="none" w:sz="0" w:space="0" w:color="auto"/>
        <w:bottom w:val="none" w:sz="0" w:space="0" w:color="auto"/>
        <w:right w:val="none" w:sz="0" w:space="0" w:color="auto"/>
      </w:divBdr>
      <w:divsChild>
        <w:div w:id="350763316">
          <w:marLeft w:val="0"/>
          <w:marRight w:val="0"/>
          <w:marTop w:val="0"/>
          <w:marBottom w:val="0"/>
          <w:divBdr>
            <w:top w:val="none" w:sz="0" w:space="0" w:color="auto"/>
            <w:left w:val="none" w:sz="0" w:space="0" w:color="auto"/>
            <w:bottom w:val="none" w:sz="0" w:space="0" w:color="auto"/>
            <w:right w:val="none" w:sz="0" w:space="0" w:color="auto"/>
          </w:divBdr>
        </w:div>
        <w:div w:id="738749280">
          <w:marLeft w:val="0"/>
          <w:marRight w:val="0"/>
          <w:marTop w:val="0"/>
          <w:marBottom w:val="0"/>
          <w:divBdr>
            <w:top w:val="none" w:sz="0" w:space="0" w:color="auto"/>
            <w:left w:val="none" w:sz="0" w:space="0" w:color="auto"/>
            <w:bottom w:val="none" w:sz="0" w:space="0" w:color="auto"/>
            <w:right w:val="none" w:sz="0" w:space="0" w:color="auto"/>
          </w:divBdr>
        </w:div>
        <w:div w:id="1481657287">
          <w:marLeft w:val="0"/>
          <w:marRight w:val="0"/>
          <w:marTop w:val="0"/>
          <w:marBottom w:val="0"/>
          <w:divBdr>
            <w:top w:val="none" w:sz="0" w:space="0" w:color="auto"/>
            <w:left w:val="none" w:sz="0" w:space="0" w:color="auto"/>
            <w:bottom w:val="none" w:sz="0" w:space="0" w:color="auto"/>
            <w:right w:val="none" w:sz="0" w:space="0" w:color="auto"/>
          </w:divBdr>
        </w:div>
        <w:div w:id="794984234">
          <w:marLeft w:val="0"/>
          <w:marRight w:val="0"/>
          <w:marTop w:val="0"/>
          <w:marBottom w:val="0"/>
          <w:divBdr>
            <w:top w:val="none" w:sz="0" w:space="0" w:color="auto"/>
            <w:left w:val="none" w:sz="0" w:space="0" w:color="auto"/>
            <w:bottom w:val="none" w:sz="0" w:space="0" w:color="auto"/>
            <w:right w:val="none" w:sz="0" w:space="0" w:color="auto"/>
          </w:divBdr>
        </w:div>
        <w:div w:id="256409530">
          <w:marLeft w:val="0"/>
          <w:marRight w:val="0"/>
          <w:marTop w:val="0"/>
          <w:marBottom w:val="0"/>
          <w:divBdr>
            <w:top w:val="none" w:sz="0" w:space="0" w:color="auto"/>
            <w:left w:val="none" w:sz="0" w:space="0" w:color="auto"/>
            <w:bottom w:val="none" w:sz="0" w:space="0" w:color="auto"/>
            <w:right w:val="none" w:sz="0" w:space="0" w:color="auto"/>
          </w:divBdr>
        </w:div>
        <w:div w:id="763108468">
          <w:marLeft w:val="0"/>
          <w:marRight w:val="0"/>
          <w:marTop w:val="0"/>
          <w:marBottom w:val="0"/>
          <w:divBdr>
            <w:top w:val="none" w:sz="0" w:space="0" w:color="auto"/>
            <w:left w:val="none" w:sz="0" w:space="0" w:color="auto"/>
            <w:bottom w:val="none" w:sz="0" w:space="0" w:color="auto"/>
            <w:right w:val="none" w:sz="0" w:space="0" w:color="auto"/>
          </w:divBdr>
        </w:div>
        <w:div w:id="434061630">
          <w:marLeft w:val="0"/>
          <w:marRight w:val="0"/>
          <w:marTop w:val="0"/>
          <w:marBottom w:val="0"/>
          <w:divBdr>
            <w:top w:val="none" w:sz="0" w:space="0" w:color="auto"/>
            <w:left w:val="none" w:sz="0" w:space="0" w:color="auto"/>
            <w:bottom w:val="none" w:sz="0" w:space="0" w:color="auto"/>
            <w:right w:val="none" w:sz="0" w:space="0" w:color="auto"/>
          </w:divBdr>
        </w:div>
        <w:div w:id="2109351151">
          <w:marLeft w:val="0"/>
          <w:marRight w:val="0"/>
          <w:marTop w:val="0"/>
          <w:marBottom w:val="0"/>
          <w:divBdr>
            <w:top w:val="none" w:sz="0" w:space="0" w:color="auto"/>
            <w:left w:val="none" w:sz="0" w:space="0" w:color="auto"/>
            <w:bottom w:val="none" w:sz="0" w:space="0" w:color="auto"/>
            <w:right w:val="none" w:sz="0" w:space="0" w:color="auto"/>
          </w:divBdr>
        </w:div>
        <w:div w:id="4093702">
          <w:marLeft w:val="0"/>
          <w:marRight w:val="0"/>
          <w:marTop w:val="0"/>
          <w:marBottom w:val="0"/>
          <w:divBdr>
            <w:top w:val="none" w:sz="0" w:space="0" w:color="auto"/>
            <w:left w:val="none" w:sz="0" w:space="0" w:color="auto"/>
            <w:bottom w:val="none" w:sz="0" w:space="0" w:color="auto"/>
            <w:right w:val="none" w:sz="0" w:space="0" w:color="auto"/>
          </w:divBdr>
        </w:div>
        <w:div w:id="1386414242">
          <w:marLeft w:val="0"/>
          <w:marRight w:val="0"/>
          <w:marTop w:val="0"/>
          <w:marBottom w:val="0"/>
          <w:divBdr>
            <w:top w:val="none" w:sz="0" w:space="0" w:color="auto"/>
            <w:left w:val="none" w:sz="0" w:space="0" w:color="auto"/>
            <w:bottom w:val="none" w:sz="0" w:space="0" w:color="auto"/>
            <w:right w:val="none" w:sz="0" w:space="0" w:color="auto"/>
          </w:divBdr>
        </w:div>
        <w:div w:id="1014499414">
          <w:marLeft w:val="0"/>
          <w:marRight w:val="0"/>
          <w:marTop w:val="0"/>
          <w:marBottom w:val="0"/>
          <w:divBdr>
            <w:top w:val="none" w:sz="0" w:space="0" w:color="auto"/>
            <w:left w:val="none" w:sz="0" w:space="0" w:color="auto"/>
            <w:bottom w:val="none" w:sz="0" w:space="0" w:color="auto"/>
            <w:right w:val="none" w:sz="0" w:space="0" w:color="auto"/>
          </w:divBdr>
        </w:div>
        <w:div w:id="1719475908">
          <w:marLeft w:val="0"/>
          <w:marRight w:val="0"/>
          <w:marTop w:val="0"/>
          <w:marBottom w:val="0"/>
          <w:divBdr>
            <w:top w:val="none" w:sz="0" w:space="0" w:color="auto"/>
            <w:left w:val="none" w:sz="0" w:space="0" w:color="auto"/>
            <w:bottom w:val="none" w:sz="0" w:space="0" w:color="auto"/>
            <w:right w:val="none" w:sz="0" w:space="0" w:color="auto"/>
          </w:divBdr>
        </w:div>
        <w:div w:id="1737047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footer" Target="footer9.xml"/><Relationship Id="rId63" Type="http://schemas.openxmlformats.org/officeDocument/2006/relationships/image" Target="media/image35.png"/><Relationship Id="rId68" Type="http://schemas.openxmlformats.org/officeDocument/2006/relationships/footer" Target="footer12.xm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9.xml"/><Relationship Id="rId58" Type="http://schemas.openxmlformats.org/officeDocument/2006/relationships/image" Target="media/image30.png"/><Relationship Id="rId66" Type="http://schemas.openxmlformats.org/officeDocument/2006/relationships/header" Target="header12.xml"/><Relationship Id="rId74" Type="http://schemas.openxmlformats.org/officeDocument/2006/relationships/footer" Target="footer15.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hyperlink" Target="https://ico.org.uk/for-organisations/guide-to-the-general-data-protection-regulation-gdpr" TargetMode="External"/><Relationship Id="rId49" Type="http://schemas.openxmlformats.org/officeDocument/2006/relationships/image" Target="media/image25.png"/><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hyperlink" Target="http://www.gov.uk/guidance/school-workforce-census" TargetMode="External"/><Relationship Id="rId31" Type="http://schemas.openxmlformats.org/officeDocument/2006/relationships/footer" Target="footer7.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header" Target="header11.xml"/><Relationship Id="rId73" Type="http://schemas.openxmlformats.org/officeDocument/2006/relationships/header" Target="header1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header" Target="header8.xml"/><Relationship Id="rId35" Type="http://schemas.openxmlformats.org/officeDocument/2006/relationships/hyperlink" Target="https://www.gov.uk/service-manual/technology/securing-your-information"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10.xml"/><Relationship Id="rId64" Type="http://schemas.openxmlformats.org/officeDocument/2006/relationships/hyperlink" Target="https://www.gov.uk/guidance/school-census" TargetMode="External"/><Relationship Id="rId69" Type="http://schemas.openxmlformats.org/officeDocument/2006/relationships/header" Target="header13.xml"/><Relationship Id="rId8" Type="http://schemas.openxmlformats.org/officeDocument/2006/relationships/footnotes" Target="footnotes.xml"/><Relationship Id="rId51" Type="http://schemas.openxmlformats.org/officeDocument/2006/relationships/image" Target="media/image27.png"/><Relationship Id="rId72"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header" Target="header4.xml"/><Relationship Id="rId25" Type="http://schemas.openxmlformats.org/officeDocument/2006/relationships/hyperlink" Target="https://support.capitasoftware.com/csm?id=kb_article_view&amp;sysparm_article=KB0039224"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footer" Target="footer11.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eader" Target="header10.xml"/><Relationship Id="rId62" Type="http://schemas.openxmlformats.org/officeDocument/2006/relationships/image" Target="media/image34.png"/><Relationship Id="rId70" Type="http://schemas.openxmlformats.org/officeDocument/2006/relationships/header" Target="header1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ozzier\AppData\Roaming\Microsoft\Templates\2010SIMSHB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E062717A2C04999E5810001621F8D" ma:contentTypeVersion="11" ma:contentTypeDescription="Create a new document." ma:contentTypeScope="" ma:versionID="7208fc1f2169b5b48cce74ec5ccb7f76">
  <xsd:schema xmlns:xsd="http://www.w3.org/2001/XMLSchema" xmlns:xs="http://www.w3.org/2001/XMLSchema" xmlns:p="http://schemas.microsoft.com/office/2006/metadata/properties" xmlns:ns3="5cd66a34-ebc0-46da-ba29-2af434ada50c" xmlns:ns4="1ba6dd91-588f-4a41-a506-ee28e0dc9105" targetNamespace="http://schemas.microsoft.com/office/2006/metadata/properties" ma:root="true" ma:fieldsID="6692035ffd85da983501dbb8c5b8a3ac" ns3:_="" ns4:_="">
    <xsd:import namespace="5cd66a34-ebc0-46da-ba29-2af434ada50c"/>
    <xsd:import namespace="1ba6dd91-588f-4a41-a506-ee28e0dc910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66a34-ebc0-46da-ba29-2af434ada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6dd91-588f-4a41-a506-ee28e0dc9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1BC446-8CC1-4510-890A-850CA15CF3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66a34-ebc0-46da-ba29-2af434ada50c"/>
    <ds:schemaRef ds:uri="1ba6dd91-588f-4a41-a506-ee28e0dc9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DFC8F4-B220-4B56-A0CE-680591ECAD1F}">
  <ds:schemaRefs>
    <ds:schemaRef ds:uri="http://schemas.microsoft.com/sharepoint/v3/contenttype/forms"/>
  </ds:schemaRefs>
</ds:datastoreItem>
</file>

<file path=customXml/itemProps3.xml><?xml version="1.0" encoding="utf-8"?>
<ds:datastoreItem xmlns:ds="http://schemas.openxmlformats.org/officeDocument/2006/customXml" ds:itemID="{C665E539-1B08-4986-B3EA-1AAE092CB2E3}">
  <ds:schemaRefs>
    <ds:schemaRef ds:uri="http://schemas.microsoft.com/office/infopath/2007/PartnerControls"/>
    <ds:schemaRef ds:uri="http://purl.org/dc/terms/"/>
    <ds:schemaRef ds:uri="http://schemas.microsoft.com/office/2006/documentManagement/types"/>
    <ds:schemaRef ds:uri="http://purl.org/dc/dcmitype/"/>
    <ds:schemaRef ds:uri="http://purl.org/dc/elements/1.1/"/>
    <ds:schemaRef ds:uri="http://schemas.openxmlformats.org/package/2006/metadata/core-properties"/>
    <ds:schemaRef ds:uri="1ba6dd91-588f-4a41-a506-ee28e0dc9105"/>
    <ds:schemaRef ds:uri="5cd66a34-ebc0-46da-ba29-2af434ada50c"/>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2010SIMSHBK</Template>
  <TotalTime>137</TotalTime>
  <Pages>44</Pages>
  <Words>10352</Words>
  <Characters>63598</Characters>
  <Application>Microsoft Office Word</Application>
  <DocSecurity>0</DocSecurity>
  <Lines>529</Lines>
  <Paragraphs>147</Paragraphs>
  <ScaleCrop>false</ScaleCrop>
  <HeadingPairs>
    <vt:vector size="2" baseType="variant">
      <vt:variant>
        <vt:lpstr>Title</vt:lpstr>
      </vt:variant>
      <vt:variant>
        <vt:i4>1</vt:i4>
      </vt:variant>
    </vt:vector>
  </HeadingPairs>
  <TitlesOfParts>
    <vt:vector size="1" baseType="lpstr">
      <vt:lpstr>Producing the School Workforce Census 2020 Return</vt:lpstr>
    </vt:vector>
  </TitlesOfParts>
  <Company/>
  <LinksUpToDate>false</LinksUpToDate>
  <CharactersWithSpaces>73803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Producing the School Workforce Census 2020 Return</dc:title>
  <dc:subject/>
  <dc:creator>Jonathan Howells</dc:creator>
  <cp:keywords>7.194</cp:keywords>
  <dc:description>Handbook</dc:description>
  <cp:lastModifiedBy>Rebecca Smith</cp:lastModifiedBy>
  <cp:revision>5</cp:revision>
  <dcterms:created xsi:type="dcterms:W3CDTF">2020-10-12T12:56:00Z</dcterms:created>
  <dcterms:modified xsi:type="dcterms:W3CDTF">2020-10-13T08:15:00Z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0x010100676E062717A2C04999E5810001621F8D</vt:lpwstr>
  </property>
</Properties>
</file>