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0F9C" w14:textId="4BD32E6C" w:rsidR="0037267D" w:rsidRDefault="0009746F" w:rsidP="0037267D">
      <w:pPr>
        <w:spacing w:after="0"/>
        <w:rPr>
          <w:sz w:val="16"/>
        </w:rPr>
      </w:pPr>
      <w:r>
        <w:rPr>
          <w:noProof/>
          <w:lang w:val="en-GB" w:eastAsia="en-GB"/>
        </w:rPr>
        <mc:AlternateContent>
          <mc:Choice Requires="wps">
            <w:drawing>
              <wp:anchor distT="0" distB="0" distL="114300" distR="114300" simplePos="0" relativeHeight="251655164" behindDoc="0" locked="0" layoutInCell="1" allowOverlap="1" wp14:anchorId="15DE1757" wp14:editId="04323263">
                <wp:simplePos x="0" y="0"/>
                <wp:positionH relativeFrom="page">
                  <wp:posOffset>361950</wp:posOffset>
                </wp:positionH>
                <wp:positionV relativeFrom="paragraph">
                  <wp:posOffset>-404495</wp:posOffset>
                </wp:positionV>
                <wp:extent cx="5695950" cy="9658350"/>
                <wp:effectExtent l="0" t="0" r="0" b="0"/>
                <wp:wrapNone/>
                <wp:docPr id="10" name="Rectangle 10"/>
                <wp:cNvGraphicFramePr/>
                <a:graphic xmlns:a="http://schemas.openxmlformats.org/drawingml/2006/main">
                  <a:graphicData uri="http://schemas.microsoft.com/office/word/2010/wordprocessingShape">
                    <wps:wsp>
                      <wps:cNvSpPr/>
                      <wps:spPr>
                        <a:xfrm>
                          <a:off x="0" y="0"/>
                          <a:ext cx="5695950" cy="96583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6BC78" id="Rectangle 10" o:spid="_x0000_s1026" style="position:absolute;margin-left:28.5pt;margin-top:-31.85pt;width:448.5pt;height:760.5pt;z-index:2516551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" fillcolor="#deeaf6 [660]" stroked="f" strokeweight="1pt">
                <w10:wrap anchorx="page"/>
              </v:rect>
            </w:pict>
          </mc:Fallback>
        </mc:AlternateContent>
      </w:r>
      <w:r>
        <w:rPr>
          <w:noProof/>
          <w:lang w:val="en-GB" w:eastAsia="en-GB"/>
        </w:rPr>
        <w:drawing>
          <wp:anchor distT="0" distB="0" distL="114300" distR="114300" simplePos="0" relativeHeight="251662336" behindDoc="1" locked="0" layoutInCell="1" allowOverlap="1" wp14:anchorId="14C3A1E9" wp14:editId="302725FC">
            <wp:simplePos x="0" y="0"/>
            <wp:positionH relativeFrom="margin">
              <wp:align>center</wp:align>
            </wp:positionH>
            <wp:positionV relativeFrom="paragraph">
              <wp:posOffset>0</wp:posOffset>
            </wp:positionV>
            <wp:extent cx="2428875" cy="971550"/>
            <wp:effectExtent l="0" t="0" r="0" b="0"/>
            <wp:wrapTight wrapText="bothSides">
              <wp:wrapPolygon edited="0">
                <wp:start x="9656" y="1271"/>
                <wp:lineTo x="8809" y="3388"/>
                <wp:lineTo x="7962" y="6353"/>
                <wp:lineTo x="8132" y="8894"/>
                <wp:lineTo x="1864" y="12706"/>
                <wp:lineTo x="1186" y="13553"/>
                <wp:lineTo x="1186" y="17788"/>
                <wp:lineTo x="19991" y="17788"/>
                <wp:lineTo x="20329" y="13553"/>
                <wp:lineTo x="19482" y="12706"/>
                <wp:lineTo x="12536" y="8894"/>
                <wp:lineTo x="12875" y="7200"/>
                <wp:lineTo x="12198" y="3812"/>
                <wp:lineTo x="11181" y="1271"/>
                <wp:lineTo x="9656" y="12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Outlook-eocx1wc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875" cy="971550"/>
                    </a:xfrm>
                    <a:prstGeom prst="rect">
                      <a:avLst/>
                    </a:prstGeom>
                  </pic:spPr>
                </pic:pic>
              </a:graphicData>
            </a:graphic>
            <wp14:sizeRelH relativeFrom="margin">
              <wp14:pctWidth>0</wp14:pctWidth>
            </wp14:sizeRelH>
            <wp14:sizeRelV relativeFrom="margin">
              <wp14:pctHeight>0</wp14:pctHeight>
            </wp14:sizeRelV>
          </wp:anchor>
        </w:drawing>
      </w:r>
      <w:r w:rsidR="0037267D">
        <w:rPr>
          <w:noProof/>
          <w:sz w:val="16"/>
          <w:lang w:val="en-GB" w:eastAsia="en-GB"/>
        </w:rPr>
        <mc:AlternateContent>
          <mc:Choice Requires="wps">
            <w:drawing>
              <wp:anchor distT="0" distB="0" distL="114300" distR="114300" simplePos="0" relativeHeight="251658239" behindDoc="0" locked="0" layoutInCell="1" allowOverlap="1" wp14:anchorId="68E9132E" wp14:editId="2245EC22">
                <wp:simplePos x="0" y="0"/>
                <wp:positionH relativeFrom="column">
                  <wp:posOffset>-19050</wp:posOffset>
                </wp:positionH>
                <wp:positionV relativeFrom="paragraph">
                  <wp:posOffset>-133350</wp:posOffset>
                </wp:positionV>
                <wp:extent cx="5657850" cy="9105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57850" cy="9105900"/>
                        </a:xfrm>
                        <a:prstGeom prst="rect">
                          <a:avLst/>
                        </a:prstGeom>
                        <a:noFill/>
                        <a:ln>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BDD97" id="Rectangle 2" o:spid="_x0000_s1026" style="position:absolute;margin-left:-1.5pt;margin-top:-10.5pt;width:445.5pt;height:717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" filled="f" strokecolor="#1f4d78 [1604]" strokeweight="1pt"/>
            </w:pict>
          </mc:Fallback>
        </mc:AlternateContent>
      </w:r>
      <w:r w:rsidR="00C6261A">
        <w:rPr>
          <w:sz w:val="16"/>
        </w:rPr>
        <w:t>13</w:t>
      </w:r>
    </w:p>
    <w:p w14:paraId="0270CE69" w14:textId="77777777" w:rsidR="0037267D" w:rsidRDefault="0037267D" w:rsidP="0037267D">
      <w:pPr>
        <w:pStyle w:val="CompanyName"/>
        <w:ind w:right="165"/>
        <w:jc w:val="left"/>
      </w:pPr>
      <w:r>
        <w:rPr>
          <w:rStyle w:val="CompanyNameChar"/>
        </w:rPr>
        <w:t>Pennine Education</w:t>
      </w:r>
    </w:p>
    <w:p w14:paraId="3CAB33A3" w14:textId="1F9C112B" w:rsidR="0037267D" w:rsidRDefault="0037267D" w:rsidP="0037267D">
      <w:pPr>
        <w:pStyle w:val="Heading1"/>
        <w:rPr>
          <w:rFonts w:asciiTheme="minorHAnsi" w:hAnsiTheme="minorHAnsi"/>
          <w:color w:val="002060"/>
          <w:sz w:val="48"/>
        </w:rPr>
      </w:pPr>
    </w:p>
    <w:p w14:paraId="0EE8D57A" w14:textId="77777777" w:rsidR="0037267D" w:rsidRPr="0037267D" w:rsidRDefault="0009746F" w:rsidP="0037267D">
      <w:pPr>
        <w:pStyle w:val="ContactInfo"/>
        <w:ind w:right="165"/>
        <w:jc w:val="left"/>
        <w:rPr>
          <w:sz w:val="24"/>
        </w:rPr>
      </w:pPr>
      <w:r w:rsidRPr="0009746F">
        <w:rPr>
          <w:noProof/>
          <w:sz w:val="16"/>
          <w:lang w:val="en-GB" w:eastAsia="en-GB"/>
        </w:rPr>
        <mc:AlternateContent>
          <mc:Choice Requires="wps">
            <w:drawing>
              <wp:anchor distT="45720" distB="45720" distL="114300" distR="114300" simplePos="0" relativeHeight="251669504" behindDoc="0" locked="0" layoutInCell="1" allowOverlap="1" wp14:anchorId="00E7689C" wp14:editId="64BC54A9">
                <wp:simplePos x="0" y="0"/>
                <wp:positionH relativeFrom="page">
                  <wp:posOffset>1009650</wp:posOffset>
                </wp:positionH>
                <wp:positionV relativeFrom="paragraph">
                  <wp:posOffset>6350</wp:posOffset>
                </wp:positionV>
                <wp:extent cx="4800600" cy="5562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562600"/>
                        </a:xfrm>
                        <a:prstGeom prst="rect">
                          <a:avLst/>
                        </a:prstGeom>
                        <a:noFill/>
                        <a:ln w="9525">
                          <a:noFill/>
                          <a:miter lim="800000"/>
                          <a:headEnd/>
                          <a:tailEnd/>
                        </a:ln>
                      </wps:spPr>
                      <wps:txbx>
                        <w:txbxContent>
                          <w:p w14:paraId="1F9F8218" w14:textId="56B49EEF" w:rsidR="0009746F" w:rsidRPr="00E50B6B" w:rsidRDefault="00ED7BEA">
                            <w:pPr>
                              <w:rPr>
                                <w:rFonts w:ascii="Abadi Extra Light" w:hAnsi="Abadi Extra Light"/>
                                <w:sz w:val="44"/>
                                <w:szCs w:val="44"/>
                              </w:rPr>
                            </w:pPr>
                            <w:r>
                              <w:rPr>
                                <w:rFonts w:ascii="Abadi Extra Light" w:hAnsi="Abadi Extra Light"/>
                                <w:sz w:val="44"/>
                                <w:szCs w:val="44"/>
                              </w:rPr>
                              <w:t>FMS EOY Overview</w:t>
                            </w:r>
                          </w:p>
                          <w:p w14:paraId="07C9EDDF" w14:textId="77777777" w:rsidR="00DB4484" w:rsidRDefault="00DB4484" w:rsidP="00F84DF8">
                            <w:pPr>
                              <w:spacing w:line="240" w:lineRule="auto"/>
                              <w:rPr>
                                <w:rFonts w:ascii="Abadi Extra Light" w:hAnsi="Abadi Extra Light"/>
                                <w:sz w:val="24"/>
                                <w:szCs w:val="24"/>
                              </w:rPr>
                            </w:pPr>
                            <w:r w:rsidRPr="00DB4484">
                              <w:rPr>
                                <w:rFonts w:ascii="Abadi Extra Light" w:hAnsi="Abadi Extra Light"/>
                                <w:sz w:val="24"/>
                                <w:szCs w:val="24"/>
                              </w:rPr>
                              <w:t>This course covers the end of year procedures and provides you with an opportunity to consider, prior to year end, the areas that will support the smooth closure of the accounts.</w:t>
                            </w:r>
                          </w:p>
                          <w:p w14:paraId="00750C88" w14:textId="04134A67" w:rsidR="00F84DF8" w:rsidRDefault="00A10587" w:rsidP="00F84DF8">
                            <w:pPr>
                              <w:spacing w:line="240" w:lineRule="auto"/>
                              <w:rPr>
                                <w:rFonts w:ascii="Abadi Extra Light" w:hAnsi="Abadi Extra Light"/>
                                <w:sz w:val="24"/>
                                <w:szCs w:val="24"/>
                              </w:rPr>
                            </w:pPr>
                            <w:r>
                              <w:rPr>
                                <w:rFonts w:ascii="Abadi Extra Light" w:hAnsi="Abadi Extra Light"/>
                                <w:sz w:val="24"/>
                                <w:szCs w:val="24"/>
                              </w:rPr>
                              <w:t xml:space="preserve">The overview will include procedures on how to </w:t>
                            </w:r>
                            <w:r w:rsidR="00DB4484">
                              <w:rPr>
                                <w:rFonts w:ascii="Abadi Extra Light" w:hAnsi="Abadi Extra Light"/>
                                <w:sz w:val="24"/>
                                <w:szCs w:val="24"/>
                              </w:rPr>
                              <w:t>process</w:t>
                            </w:r>
                            <w:r>
                              <w:rPr>
                                <w:rFonts w:ascii="Abadi Extra Light" w:hAnsi="Abadi Extra Light"/>
                                <w:sz w:val="24"/>
                                <w:szCs w:val="24"/>
                              </w:rPr>
                              <w:t xml:space="preserve"> the </w:t>
                            </w:r>
                            <w:r w:rsidR="0008721E">
                              <w:rPr>
                                <w:rFonts w:ascii="Abadi Extra Light" w:hAnsi="Abadi Extra Light"/>
                                <w:sz w:val="24"/>
                                <w:szCs w:val="24"/>
                              </w:rPr>
                              <w:t>following.</w:t>
                            </w:r>
                          </w:p>
                          <w:p w14:paraId="6303BF3D" w14:textId="74EA1255" w:rsidR="00F84DF8" w:rsidRDefault="00680AF5" w:rsidP="00F84DF8">
                            <w:pPr>
                              <w:spacing w:after="0" w:line="240" w:lineRule="auto"/>
                              <w:ind w:left="360"/>
                              <w:rPr>
                                <w:rFonts w:ascii="Abadi Extra Light" w:hAnsi="Abadi Extra Light"/>
                                <w:sz w:val="24"/>
                                <w:szCs w:val="24"/>
                              </w:rPr>
                            </w:pPr>
                            <w:r w:rsidRPr="00680AF5">
                              <w:rPr>
                                <w:rFonts w:ascii="Abadi Extra Light" w:hAnsi="Abadi Extra Light"/>
                                <w:sz w:val="24"/>
                                <w:szCs w:val="24"/>
                              </w:rPr>
                              <w:t>• orders and commitments</w:t>
                            </w:r>
                            <w:r w:rsidRPr="00680AF5">
                              <w:rPr>
                                <w:rFonts w:ascii="Abadi Extra Light" w:hAnsi="Abadi Extra Light"/>
                                <w:sz w:val="24"/>
                                <w:szCs w:val="24"/>
                              </w:rPr>
                              <w:br/>
                              <w:t xml:space="preserve">• </w:t>
                            </w:r>
                            <w:r w:rsidR="000D385F">
                              <w:rPr>
                                <w:rFonts w:ascii="Abadi Extra Light" w:hAnsi="Abadi Extra Light"/>
                                <w:sz w:val="24"/>
                                <w:szCs w:val="24"/>
                              </w:rPr>
                              <w:t>I</w:t>
                            </w:r>
                            <w:r w:rsidRPr="00680AF5">
                              <w:rPr>
                                <w:rFonts w:ascii="Abadi Extra Light" w:hAnsi="Abadi Extra Light"/>
                                <w:sz w:val="24"/>
                                <w:szCs w:val="24"/>
                              </w:rPr>
                              <w:t>nvoices and credit notes</w:t>
                            </w:r>
                            <w:r w:rsidRPr="00680AF5">
                              <w:rPr>
                                <w:rFonts w:ascii="Abadi Extra Light" w:hAnsi="Abadi Extra Light"/>
                                <w:sz w:val="24"/>
                                <w:szCs w:val="24"/>
                              </w:rPr>
                              <w:br/>
                              <w:t>• reconciliation - to the local authority and the bank</w:t>
                            </w:r>
                            <w:r w:rsidRPr="00680AF5">
                              <w:rPr>
                                <w:rFonts w:ascii="Abadi Extra Light" w:hAnsi="Abadi Extra Light"/>
                                <w:sz w:val="24"/>
                                <w:szCs w:val="24"/>
                              </w:rPr>
                              <w:br/>
                              <w:t>• petty cash, income and journals</w:t>
                            </w:r>
                            <w:r w:rsidRPr="00680AF5">
                              <w:rPr>
                                <w:rFonts w:ascii="Abadi Extra Light" w:hAnsi="Abadi Extra Light"/>
                                <w:sz w:val="24"/>
                                <w:szCs w:val="24"/>
                              </w:rPr>
                              <w:br/>
                              <w:t>• fund balances and carry forward figures</w:t>
                            </w:r>
                            <w:r w:rsidRPr="00680AF5">
                              <w:rPr>
                                <w:rFonts w:ascii="Abadi Extra Light" w:hAnsi="Abadi Extra Light"/>
                                <w:sz w:val="24"/>
                                <w:szCs w:val="24"/>
                              </w:rPr>
                              <w:br/>
                              <w:t>• the new year Chart of Accounts</w:t>
                            </w:r>
                            <w:r w:rsidRPr="00680AF5">
                              <w:rPr>
                                <w:rFonts w:ascii="Abadi Extra Light" w:hAnsi="Abadi Extra Light"/>
                                <w:sz w:val="24"/>
                                <w:szCs w:val="24"/>
                              </w:rPr>
                              <w:br/>
                              <w:t>• salary commitments and year end balances.</w:t>
                            </w:r>
                          </w:p>
                          <w:p w14:paraId="554C354B" w14:textId="77777777" w:rsidR="00680AF5" w:rsidRDefault="00680AF5" w:rsidP="00F84DF8">
                            <w:pPr>
                              <w:spacing w:after="0" w:line="240" w:lineRule="auto"/>
                              <w:ind w:left="360"/>
                              <w:rPr>
                                <w:rFonts w:ascii="Abadi Extra Light" w:hAnsi="Abadi Extra Light"/>
                                <w:sz w:val="24"/>
                                <w:szCs w:val="24"/>
                              </w:rPr>
                            </w:pPr>
                          </w:p>
                          <w:p w14:paraId="6C0305CE" w14:textId="1EE94A68" w:rsidR="009A64E0" w:rsidRDefault="00F84DF8">
                            <w:pPr>
                              <w:rPr>
                                <w:rFonts w:ascii="Abadi Extra Light" w:hAnsi="Abadi Extra Light"/>
                                <w:sz w:val="24"/>
                                <w:szCs w:val="24"/>
                              </w:rPr>
                            </w:pPr>
                            <w:r>
                              <w:rPr>
                                <w:rFonts w:ascii="Abadi Extra Light" w:hAnsi="Abadi Extra Light"/>
                                <w:sz w:val="24"/>
                                <w:szCs w:val="24"/>
                              </w:rPr>
                              <w:t>The cost of this would be £</w:t>
                            </w:r>
                            <w:r w:rsidR="009A64E0">
                              <w:rPr>
                                <w:rFonts w:ascii="Abadi Extra Light" w:hAnsi="Abadi Extra Light"/>
                                <w:sz w:val="24"/>
                                <w:szCs w:val="24"/>
                              </w:rPr>
                              <w:t>40</w:t>
                            </w:r>
                            <w:r>
                              <w:rPr>
                                <w:rFonts w:ascii="Abadi Extra Light" w:hAnsi="Abadi Extra Light"/>
                                <w:sz w:val="24"/>
                                <w:szCs w:val="24"/>
                              </w:rPr>
                              <w:t xml:space="preserve">+VAT and would be </w:t>
                            </w:r>
                            <w:r w:rsidR="009A64E0">
                              <w:rPr>
                                <w:rFonts w:ascii="Abadi Extra Light" w:hAnsi="Abadi Extra Light"/>
                                <w:sz w:val="24"/>
                                <w:szCs w:val="24"/>
                              </w:rPr>
                              <w:t xml:space="preserve">a </w:t>
                            </w:r>
                            <w:r w:rsidR="00DB4484">
                              <w:rPr>
                                <w:rFonts w:ascii="Abadi Extra Light" w:hAnsi="Abadi Extra Light"/>
                                <w:sz w:val="24"/>
                                <w:szCs w:val="24"/>
                              </w:rPr>
                              <w:t>half day</w:t>
                            </w:r>
                            <w:r>
                              <w:rPr>
                                <w:rFonts w:ascii="Abadi Extra Light" w:hAnsi="Abadi Extra Light"/>
                                <w:sz w:val="24"/>
                                <w:szCs w:val="24"/>
                              </w:rPr>
                              <w:t xml:space="preserve"> remote session.</w:t>
                            </w:r>
                            <w:r w:rsidR="00F20FC0">
                              <w:rPr>
                                <w:rFonts w:ascii="Abadi Extra Light" w:hAnsi="Abadi Extra Light"/>
                                <w:sz w:val="24"/>
                                <w:szCs w:val="24"/>
                              </w:rPr>
                              <w:t xml:space="preserve"> </w:t>
                            </w:r>
                          </w:p>
                          <w:p w14:paraId="49D50CEB" w14:textId="6C28E5C2" w:rsidR="0079728C" w:rsidRDefault="003F5F94">
                            <w:pPr>
                              <w:rPr>
                                <w:rFonts w:ascii="Abadi Extra Light" w:hAnsi="Abadi Extra Light"/>
                                <w:sz w:val="24"/>
                                <w:szCs w:val="24"/>
                              </w:rPr>
                            </w:pPr>
                            <w:r>
                              <w:rPr>
                                <w:rFonts w:ascii="Abadi Extra Light" w:hAnsi="Abadi Extra Light"/>
                                <w:sz w:val="24"/>
                                <w:szCs w:val="24"/>
                              </w:rPr>
                              <w:t xml:space="preserve">If you would like to book on this </w:t>
                            </w:r>
                            <w:r w:rsidR="00AC3448">
                              <w:rPr>
                                <w:rFonts w:ascii="Abadi Extra Light" w:hAnsi="Abadi Extra Light"/>
                                <w:sz w:val="24"/>
                                <w:szCs w:val="24"/>
                              </w:rPr>
                              <w:t>course,</w:t>
                            </w:r>
                            <w:r>
                              <w:rPr>
                                <w:rFonts w:ascii="Abadi Extra Light" w:hAnsi="Abadi Extra Light"/>
                                <w:sz w:val="24"/>
                                <w:szCs w:val="24"/>
                              </w:rPr>
                              <w:t xml:space="preserve"> please book using the link below.</w:t>
                            </w:r>
                          </w:p>
                          <w:p w14:paraId="050EB4A9" w14:textId="2AF24EC9" w:rsidR="00716D3F" w:rsidRPr="00F84DF8" w:rsidRDefault="00ED7BEA">
                            <w:pPr>
                              <w:rPr>
                                <w:rFonts w:ascii="Abadi Extra Light" w:hAnsi="Abadi Extra Light"/>
                                <w:sz w:val="24"/>
                                <w:szCs w:val="24"/>
                              </w:rPr>
                            </w:pPr>
                            <w:hyperlink r:id="rId6" w:history="1">
                              <w:r w:rsidR="00116D06">
                                <w:rPr>
                                  <w:rStyle w:val="Hyperlink"/>
                                </w:rPr>
                                <w:t>Course Booking Form - PENNINE EDUCATION LTD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7689C" id="_x0000_t202" coordsize="21600,21600" o:spt="202" path="m,l,21600r21600,l21600,xe">
                <v:stroke joinstyle="miter"/>
                <v:path gradientshapeok="t" o:connecttype="rect"/>
              </v:shapetype>
              <v:shape id="Text Box 2" o:spid="_x0000_s1026" type="#_x0000_t202" style="position:absolute;left:0;text-align:left;margin-left:79.5pt;margin-top:.5pt;width:378pt;height:43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" filled="f" stroked="f">
                <v:textbox>
                  <w:txbxContent>
                    <w:p w14:paraId="1F9F8218" w14:textId="56B49EEF" w:rsidR="0009746F" w:rsidRPr="00E50B6B" w:rsidRDefault="00ED7BEA">
                      <w:pPr>
                        <w:rPr>
                          <w:rFonts w:ascii="Abadi Extra Light" w:hAnsi="Abadi Extra Light"/>
                          <w:sz w:val="44"/>
                          <w:szCs w:val="44"/>
                        </w:rPr>
                      </w:pPr>
                      <w:r>
                        <w:rPr>
                          <w:rFonts w:ascii="Abadi Extra Light" w:hAnsi="Abadi Extra Light"/>
                          <w:sz w:val="44"/>
                          <w:szCs w:val="44"/>
                        </w:rPr>
                        <w:t>FMS EOY Overview</w:t>
                      </w:r>
                    </w:p>
                    <w:p w14:paraId="07C9EDDF" w14:textId="77777777" w:rsidR="00DB4484" w:rsidRDefault="00DB4484" w:rsidP="00F84DF8">
                      <w:pPr>
                        <w:spacing w:line="240" w:lineRule="auto"/>
                        <w:rPr>
                          <w:rFonts w:ascii="Abadi Extra Light" w:hAnsi="Abadi Extra Light"/>
                          <w:sz w:val="24"/>
                          <w:szCs w:val="24"/>
                        </w:rPr>
                      </w:pPr>
                      <w:r w:rsidRPr="00DB4484">
                        <w:rPr>
                          <w:rFonts w:ascii="Abadi Extra Light" w:hAnsi="Abadi Extra Light"/>
                          <w:sz w:val="24"/>
                          <w:szCs w:val="24"/>
                        </w:rPr>
                        <w:t>This course covers the end of year procedures and provides you with an opportunity to consider, prior to year end, the areas that will support the smooth closure of the accounts.</w:t>
                      </w:r>
                    </w:p>
                    <w:p w14:paraId="00750C88" w14:textId="04134A67" w:rsidR="00F84DF8" w:rsidRDefault="00A10587" w:rsidP="00F84DF8">
                      <w:pPr>
                        <w:spacing w:line="240" w:lineRule="auto"/>
                        <w:rPr>
                          <w:rFonts w:ascii="Abadi Extra Light" w:hAnsi="Abadi Extra Light"/>
                          <w:sz w:val="24"/>
                          <w:szCs w:val="24"/>
                        </w:rPr>
                      </w:pPr>
                      <w:r>
                        <w:rPr>
                          <w:rFonts w:ascii="Abadi Extra Light" w:hAnsi="Abadi Extra Light"/>
                          <w:sz w:val="24"/>
                          <w:szCs w:val="24"/>
                        </w:rPr>
                        <w:t xml:space="preserve">The overview will include procedures on how to </w:t>
                      </w:r>
                      <w:r w:rsidR="00DB4484">
                        <w:rPr>
                          <w:rFonts w:ascii="Abadi Extra Light" w:hAnsi="Abadi Extra Light"/>
                          <w:sz w:val="24"/>
                          <w:szCs w:val="24"/>
                        </w:rPr>
                        <w:t>process</w:t>
                      </w:r>
                      <w:r>
                        <w:rPr>
                          <w:rFonts w:ascii="Abadi Extra Light" w:hAnsi="Abadi Extra Light"/>
                          <w:sz w:val="24"/>
                          <w:szCs w:val="24"/>
                        </w:rPr>
                        <w:t xml:space="preserve"> the </w:t>
                      </w:r>
                      <w:r w:rsidR="0008721E">
                        <w:rPr>
                          <w:rFonts w:ascii="Abadi Extra Light" w:hAnsi="Abadi Extra Light"/>
                          <w:sz w:val="24"/>
                          <w:szCs w:val="24"/>
                        </w:rPr>
                        <w:t>following.</w:t>
                      </w:r>
                    </w:p>
                    <w:p w14:paraId="6303BF3D" w14:textId="74EA1255" w:rsidR="00F84DF8" w:rsidRDefault="00680AF5" w:rsidP="00F84DF8">
                      <w:pPr>
                        <w:spacing w:after="0" w:line="240" w:lineRule="auto"/>
                        <w:ind w:left="360"/>
                        <w:rPr>
                          <w:rFonts w:ascii="Abadi Extra Light" w:hAnsi="Abadi Extra Light"/>
                          <w:sz w:val="24"/>
                          <w:szCs w:val="24"/>
                        </w:rPr>
                      </w:pPr>
                      <w:r w:rsidRPr="00680AF5">
                        <w:rPr>
                          <w:rFonts w:ascii="Abadi Extra Light" w:hAnsi="Abadi Extra Light"/>
                          <w:sz w:val="24"/>
                          <w:szCs w:val="24"/>
                        </w:rPr>
                        <w:t>• orders and commitments</w:t>
                      </w:r>
                      <w:r w:rsidRPr="00680AF5">
                        <w:rPr>
                          <w:rFonts w:ascii="Abadi Extra Light" w:hAnsi="Abadi Extra Light"/>
                          <w:sz w:val="24"/>
                          <w:szCs w:val="24"/>
                        </w:rPr>
                        <w:br/>
                        <w:t xml:space="preserve">• </w:t>
                      </w:r>
                      <w:r w:rsidR="000D385F">
                        <w:rPr>
                          <w:rFonts w:ascii="Abadi Extra Light" w:hAnsi="Abadi Extra Light"/>
                          <w:sz w:val="24"/>
                          <w:szCs w:val="24"/>
                        </w:rPr>
                        <w:t>I</w:t>
                      </w:r>
                      <w:r w:rsidRPr="00680AF5">
                        <w:rPr>
                          <w:rFonts w:ascii="Abadi Extra Light" w:hAnsi="Abadi Extra Light"/>
                          <w:sz w:val="24"/>
                          <w:szCs w:val="24"/>
                        </w:rPr>
                        <w:t>nvoices and credit notes</w:t>
                      </w:r>
                      <w:r w:rsidRPr="00680AF5">
                        <w:rPr>
                          <w:rFonts w:ascii="Abadi Extra Light" w:hAnsi="Abadi Extra Light"/>
                          <w:sz w:val="24"/>
                          <w:szCs w:val="24"/>
                        </w:rPr>
                        <w:br/>
                        <w:t>• reconciliation - to the local authority and the bank</w:t>
                      </w:r>
                      <w:r w:rsidRPr="00680AF5">
                        <w:rPr>
                          <w:rFonts w:ascii="Abadi Extra Light" w:hAnsi="Abadi Extra Light"/>
                          <w:sz w:val="24"/>
                          <w:szCs w:val="24"/>
                        </w:rPr>
                        <w:br/>
                        <w:t>• petty cash, income and journals</w:t>
                      </w:r>
                      <w:r w:rsidRPr="00680AF5">
                        <w:rPr>
                          <w:rFonts w:ascii="Abadi Extra Light" w:hAnsi="Abadi Extra Light"/>
                          <w:sz w:val="24"/>
                          <w:szCs w:val="24"/>
                        </w:rPr>
                        <w:br/>
                        <w:t>• fund balances and carry forward figures</w:t>
                      </w:r>
                      <w:r w:rsidRPr="00680AF5">
                        <w:rPr>
                          <w:rFonts w:ascii="Abadi Extra Light" w:hAnsi="Abadi Extra Light"/>
                          <w:sz w:val="24"/>
                          <w:szCs w:val="24"/>
                        </w:rPr>
                        <w:br/>
                        <w:t>• the new year Chart of Accounts</w:t>
                      </w:r>
                      <w:r w:rsidRPr="00680AF5">
                        <w:rPr>
                          <w:rFonts w:ascii="Abadi Extra Light" w:hAnsi="Abadi Extra Light"/>
                          <w:sz w:val="24"/>
                          <w:szCs w:val="24"/>
                        </w:rPr>
                        <w:br/>
                        <w:t>• salary commitments and year end balances.</w:t>
                      </w:r>
                    </w:p>
                    <w:p w14:paraId="554C354B" w14:textId="77777777" w:rsidR="00680AF5" w:rsidRDefault="00680AF5" w:rsidP="00F84DF8">
                      <w:pPr>
                        <w:spacing w:after="0" w:line="240" w:lineRule="auto"/>
                        <w:ind w:left="360"/>
                        <w:rPr>
                          <w:rFonts w:ascii="Abadi Extra Light" w:hAnsi="Abadi Extra Light"/>
                          <w:sz w:val="24"/>
                          <w:szCs w:val="24"/>
                        </w:rPr>
                      </w:pPr>
                    </w:p>
                    <w:p w14:paraId="6C0305CE" w14:textId="1EE94A68" w:rsidR="009A64E0" w:rsidRDefault="00F84DF8">
                      <w:pPr>
                        <w:rPr>
                          <w:rFonts w:ascii="Abadi Extra Light" w:hAnsi="Abadi Extra Light"/>
                          <w:sz w:val="24"/>
                          <w:szCs w:val="24"/>
                        </w:rPr>
                      </w:pPr>
                      <w:r>
                        <w:rPr>
                          <w:rFonts w:ascii="Abadi Extra Light" w:hAnsi="Abadi Extra Light"/>
                          <w:sz w:val="24"/>
                          <w:szCs w:val="24"/>
                        </w:rPr>
                        <w:t>The cost of this would be £</w:t>
                      </w:r>
                      <w:r w:rsidR="009A64E0">
                        <w:rPr>
                          <w:rFonts w:ascii="Abadi Extra Light" w:hAnsi="Abadi Extra Light"/>
                          <w:sz w:val="24"/>
                          <w:szCs w:val="24"/>
                        </w:rPr>
                        <w:t>40</w:t>
                      </w:r>
                      <w:r>
                        <w:rPr>
                          <w:rFonts w:ascii="Abadi Extra Light" w:hAnsi="Abadi Extra Light"/>
                          <w:sz w:val="24"/>
                          <w:szCs w:val="24"/>
                        </w:rPr>
                        <w:t xml:space="preserve">+VAT and would be </w:t>
                      </w:r>
                      <w:r w:rsidR="009A64E0">
                        <w:rPr>
                          <w:rFonts w:ascii="Abadi Extra Light" w:hAnsi="Abadi Extra Light"/>
                          <w:sz w:val="24"/>
                          <w:szCs w:val="24"/>
                        </w:rPr>
                        <w:t xml:space="preserve">a </w:t>
                      </w:r>
                      <w:r w:rsidR="00DB4484">
                        <w:rPr>
                          <w:rFonts w:ascii="Abadi Extra Light" w:hAnsi="Abadi Extra Light"/>
                          <w:sz w:val="24"/>
                          <w:szCs w:val="24"/>
                        </w:rPr>
                        <w:t>half day</w:t>
                      </w:r>
                      <w:r>
                        <w:rPr>
                          <w:rFonts w:ascii="Abadi Extra Light" w:hAnsi="Abadi Extra Light"/>
                          <w:sz w:val="24"/>
                          <w:szCs w:val="24"/>
                        </w:rPr>
                        <w:t xml:space="preserve"> remote session.</w:t>
                      </w:r>
                      <w:r w:rsidR="00F20FC0">
                        <w:rPr>
                          <w:rFonts w:ascii="Abadi Extra Light" w:hAnsi="Abadi Extra Light"/>
                          <w:sz w:val="24"/>
                          <w:szCs w:val="24"/>
                        </w:rPr>
                        <w:t xml:space="preserve"> </w:t>
                      </w:r>
                    </w:p>
                    <w:p w14:paraId="49D50CEB" w14:textId="6C28E5C2" w:rsidR="0079728C" w:rsidRDefault="003F5F94">
                      <w:pPr>
                        <w:rPr>
                          <w:rFonts w:ascii="Abadi Extra Light" w:hAnsi="Abadi Extra Light"/>
                          <w:sz w:val="24"/>
                          <w:szCs w:val="24"/>
                        </w:rPr>
                      </w:pPr>
                      <w:r>
                        <w:rPr>
                          <w:rFonts w:ascii="Abadi Extra Light" w:hAnsi="Abadi Extra Light"/>
                          <w:sz w:val="24"/>
                          <w:szCs w:val="24"/>
                        </w:rPr>
                        <w:t xml:space="preserve">If you would like to book on this </w:t>
                      </w:r>
                      <w:r w:rsidR="00AC3448">
                        <w:rPr>
                          <w:rFonts w:ascii="Abadi Extra Light" w:hAnsi="Abadi Extra Light"/>
                          <w:sz w:val="24"/>
                          <w:szCs w:val="24"/>
                        </w:rPr>
                        <w:t>course,</w:t>
                      </w:r>
                      <w:r>
                        <w:rPr>
                          <w:rFonts w:ascii="Abadi Extra Light" w:hAnsi="Abadi Extra Light"/>
                          <w:sz w:val="24"/>
                          <w:szCs w:val="24"/>
                        </w:rPr>
                        <w:t xml:space="preserve"> please book using the link below.</w:t>
                      </w:r>
                    </w:p>
                    <w:p w14:paraId="050EB4A9" w14:textId="2AF24EC9" w:rsidR="00716D3F" w:rsidRPr="00F84DF8" w:rsidRDefault="00ED7BEA">
                      <w:pPr>
                        <w:rPr>
                          <w:rFonts w:ascii="Abadi Extra Light" w:hAnsi="Abadi Extra Light"/>
                          <w:sz w:val="24"/>
                          <w:szCs w:val="24"/>
                        </w:rPr>
                      </w:pPr>
                      <w:hyperlink r:id="rId7" w:history="1">
                        <w:r w:rsidR="00116D06">
                          <w:rPr>
                            <w:rStyle w:val="Hyperlink"/>
                          </w:rPr>
                          <w:t>Course Booking Form - PENNINE EDUCATION LTD</w:t>
                        </w:r>
                      </w:hyperlink>
                    </w:p>
                  </w:txbxContent>
                </v:textbox>
                <w10:wrap type="square" anchorx="page"/>
              </v:shape>
            </w:pict>
          </mc:Fallback>
        </mc:AlternateContent>
      </w:r>
      <w:r w:rsidR="0037267D" w:rsidRPr="0037267D">
        <w:rPr>
          <w:sz w:val="24"/>
        </w:rPr>
        <w:t>OL8 3QL</w:t>
      </w:r>
    </w:p>
    <w:p w14:paraId="15526AF6" w14:textId="1647B420" w:rsidR="007055F7" w:rsidRDefault="0009746F" w:rsidP="0037267D">
      <w:r>
        <w:rPr>
          <w:noProof/>
          <w:sz w:val="24"/>
          <w:lang w:val="en-GB" w:eastAsia="en-GB"/>
        </w:rPr>
        <w:drawing>
          <wp:anchor distT="0" distB="0" distL="114300" distR="114300" simplePos="0" relativeHeight="251667456" behindDoc="1" locked="0" layoutInCell="1" allowOverlap="1" wp14:anchorId="6A9CB616" wp14:editId="57D5F90E">
            <wp:simplePos x="0" y="0"/>
            <wp:positionH relativeFrom="column">
              <wp:posOffset>133350</wp:posOffset>
            </wp:positionH>
            <wp:positionV relativeFrom="paragraph">
              <wp:posOffset>5911215</wp:posOffset>
            </wp:positionV>
            <wp:extent cx="1885950" cy="1166495"/>
            <wp:effectExtent l="0" t="0" r="0" b="0"/>
            <wp:wrapTight wrapText="bothSides">
              <wp:wrapPolygon edited="0">
                <wp:start x="0" y="0"/>
                <wp:lineTo x="0" y="21165"/>
                <wp:lineTo x="21382" y="21165"/>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i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1664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64384" behindDoc="0" locked="0" layoutInCell="1" allowOverlap="1" wp14:anchorId="05944711" wp14:editId="13C62B4B">
                <wp:simplePos x="0" y="0"/>
                <wp:positionH relativeFrom="margin">
                  <wp:align>right</wp:align>
                </wp:positionH>
                <wp:positionV relativeFrom="paragraph">
                  <wp:posOffset>5802630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1DDAE0E" w14:textId="77777777" w:rsidR="0037267D" w:rsidRDefault="0037267D" w:rsidP="0037267D">
                            <w:pPr>
                              <w:pStyle w:val="CompanyName"/>
                              <w:ind w:left="0" w:right="165"/>
                              <w:jc w:val="left"/>
                            </w:pPr>
                            <w:r>
                              <w:rPr>
                                <w:rStyle w:val="CompanyNameChar"/>
                              </w:rPr>
                              <w:t>Pennine Education</w:t>
                            </w:r>
                          </w:p>
                          <w:p w14:paraId="606B4ACA" w14:textId="77777777" w:rsidR="0037267D" w:rsidRDefault="0037267D" w:rsidP="0037267D">
                            <w:pPr>
                              <w:pStyle w:val="ContactInfo"/>
                              <w:ind w:right="165"/>
                            </w:pPr>
                            <w:r>
                              <w:t>Hollinwood Business Centre</w:t>
                            </w:r>
                          </w:p>
                          <w:p w14:paraId="0F212364" w14:textId="77777777" w:rsidR="0037267D" w:rsidRDefault="0037267D" w:rsidP="0037267D">
                            <w:pPr>
                              <w:pStyle w:val="ContactInfo"/>
                              <w:ind w:right="165"/>
                            </w:pPr>
                            <w:r>
                              <w:t>Failsworth</w:t>
                            </w:r>
                          </w:p>
                          <w:p w14:paraId="05577E69" w14:textId="77777777" w:rsidR="0037267D" w:rsidRDefault="0037267D" w:rsidP="0037267D">
                            <w:pPr>
                              <w:pStyle w:val="ContactInfo"/>
                              <w:ind w:right="165"/>
                            </w:pPr>
                            <w:r>
                              <w:t>Oldham</w:t>
                            </w:r>
                          </w:p>
                          <w:p w14:paraId="089935C6" w14:textId="77777777" w:rsidR="0037267D" w:rsidRDefault="0037267D" w:rsidP="0037267D">
                            <w:pPr>
                              <w:pStyle w:val="ContactInfo"/>
                              <w:ind w:right="165"/>
                            </w:pPr>
                            <w:r>
                              <w:t>OL8 3QL</w:t>
                            </w:r>
                          </w:p>
                          <w:p w14:paraId="78B0A62C" w14:textId="77777777" w:rsidR="0037267D" w:rsidRDefault="0037267D" w:rsidP="0037267D">
                            <w:pPr>
                              <w:pStyle w:val="ContactInfo"/>
                              <w:ind w:right="165"/>
                            </w:pPr>
                            <w:r>
                              <w:t>0161 684 2320</w:t>
                            </w:r>
                          </w:p>
                          <w:p w14:paraId="2BE3DD7F" w14:textId="77777777" w:rsidR="0037267D" w:rsidRDefault="0037267D" w:rsidP="0037267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944711" id="_x0000_s1027" type="#_x0000_t202" style="position:absolute;margin-left:134.7pt;margin-top:456.9pt;width:185.9pt;height:110.6pt;z-index:25166438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" filled="f" stroked="f">
                <v:textbox style="mso-fit-shape-to-text:t">
                  <w:txbxContent>
                    <w:p w14:paraId="71DDAE0E" w14:textId="77777777" w:rsidR="0037267D" w:rsidRDefault="0037267D" w:rsidP="0037267D">
                      <w:pPr>
                        <w:pStyle w:val="CompanyName"/>
                        <w:ind w:left="0" w:right="165"/>
                        <w:jc w:val="left"/>
                      </w:pPr>
                      <w:r>
                        <w:rPr>
                          <w:rStyle w:val="CompanyNameChar"/>
                        </w:rPr>
                        <w:t>Pennine Education</w:t>
                      </w:r>
                    </w:p>
                    <w:p w14:paraId="606B4ACA" w14:textId="77777777" w:rsidR="0037267D" w:rsidRDefault="0037267D" w:rsidP="0037267D">
                      <w:pPr>
                        <w:pStyle w:val="ContactInfo"/>
                        <w:ind w:right="165"/>
                      </w:pPr>
                      <w:r>
                        <w:t>Hollinwood Business Centre</w:t>
                      </w:r>
                    </w:p>
                    <w:p w14:paraId="0F212364" w14:textId="77777777" w:rsidR="0037267D" w:rsidRDefault="0037267D" w:rsidP="0037267D">
                      <w:pPr>
                        <w:pStyle w:val="ContactInfo"/>
                        <w:ind w:right="165"/>
                      </w:pPr>
                      <w:r>
                        <w:t>Failsworth</w:t>
                      </w:r>
                    </w:p>
                    <w:p w14:paraId="05577E69" w14:textId="77777777" w:rsidR="0037267D" w:rsidRDefault="0037267D" w:rsidP="0037267D">
                      <w:pPr>
                        <w:pStyle w:val="ContactInfo"/>
                        <w:ind w:right="165"/>
                      </w:pPr>
                      <w:r>
                        <w:t>Oldham</w:t>
                      </w:r>
                    </w:p>
                    <w:p w14:paraId="089935C6" w14:textId="77777777" w:rsidR="0037267D" w:rsidRDefault="0037267D" w:rsidP="0037267D">
                      <w:pPr>
                        <w:pStyle w:val="ContactInfo"/>
                        <w:ind w:right="165"/>
                      </w:pPr>
                      <w:r>
                        <w:t>OL8 3QL</w:t>
                      </w:r>
                    </w:p>
                    <w:p w14:paraId="78B0A62C" w14:textId="77777777" w:rsidR="0037267D" w:rsidRDefault="0037267D" w:rsidP="0037267D">
                      <w:pPr>
                        <w:pStyle w:val="ContactInfo"/>
                        <w:ind w:right="165"/>
                      </w:pPr>
                      <w:r>
                        <w:t>0161 684 2320</w:t>
                      </w:r>
                    </w:p>
                    <w:p w14:paraId="2BE3DD7F" w14:textId="77777777" w:rsidR="0037267D" w:rsidRDefault="0037267D" w:rsidP="0037267D"/>
                  </w:txbxContent>
                </v:textbox>
                <w10:wrap type="square" anchorx="margin"/>
              </v:shape>
            </w:pict>
          </mc:Fallback>
        </mc:AlternateContent>
      </w:r>
      <w:r>
        <w:rPr>
          <w:noProof/>
          <w:lang w:val="en-GB" w:eastAsia="en-GB"/>
        </w:rPr>
        <mc:AlternateContent>
          <mc:Choice Requires="wps">
            <w:drawing>
              <wp:anchor distT="0" distB="0" distL="114300" distR="114300" simplePos="0" relativeHeight="251656189" behindDoc="0" locked="0" layoutInCell="1" allowOverlap="1" wp14:anchorId="05D7DABB" wp14:editId="44EEF753">
                <wp:simplePos x="0" y="0"/>
                <wp:positionH relativeFrom="margin">
                  <wp:align>center</wp:align>
                </wp:positionH>
                <wp:positionV relativeFrom="paragraph">
                  <wp:posOffset>5685790</wp:posOffset>
                </wp:positionV>
                <wp:extent cx="6429375" cy="1600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29375" cy="16002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9B6F4" id="Rectangle 3" o:spid="_x0000_s1026" style="position:absolute;margin-left:0;margin-top:447.7pt;width:506.25pt;height:126pt;z-index:25165618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" fillcolor="#1f3763 [1608]" strokecolor="#1f4d78 [1604]" strokeweight="1pt">
                <w10:wrap anchorx="margin"/>
              </v:rect>
            </w:pict>
          </mc:Fallback>
        </mc:AlternateContent>
      </w:r>
    </w:p>
    <w:sectPr w:rsidR="00705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4732"/>
    <w:multiLevelType w:val="hybridMultilevel"/>
    <w:tmpl w:val="16C85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0B3EC8"/>
    <w:multiLevelType w:val="multilevel"/>
    <w:tmpl w:val="5B2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0624E"/>
    <w:multiLevelType w:val="multilevel"/>
    <w:tmpl w:val="1BF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7D"/>
    <w:rsid w:val="0008721E"/>
    <w:rsid w:val="0009746F"/>
    <w:rsid w:val="000D385F"/>
    <w:rsid w:val="00116D06"/>
    <w:rsid w:val="001865D6"/>
    <w:rsid w:val="00271D5E"/>
    <w:rsid w:val="0037267D"/>
    <w:rsid w:val="003F5F94"/>
    <w:rsid w:val="00450562"/>
    <w:rsid w:val="004F45A2"/>
    <w:rsid w:val="0055484E"/>
    <w:rsid w:val="006205E6"/>
    <w:rsid w:val="00680AF5"/>
    <w:rsid w:val="006C6F0B"/>
    <w:rsid w:val="007055F7"/>
    <w:rsid w:val="00716D3F"/>
    <w:rsid w:val="007604C2"/>
    <w:rsid w:val="0079728C"/>
    <w:rsid w:val="00884588"/>
    <w:rsid w:val="009109D6"/>
    <w:rsid w:val="009743F5"/>
    <w:rsid w:val="00990326"/>
    <w:rsid w:val="009A64E0"/>
    <w:rsid w:val="009D0CDE"/>
    <w:rsid w:val="00A10587"/>
    <w:rsid w:val="00AC3448"/>
    <w:rsid w:val="00B667D7"/>
    <w:rsid w:val="00C6261A"/>
    <w:rsid w:val="00CC7558"/>
    <w:rsid w:val="00D21DC1"/>
    <w:rsid w:val="00DB4484"/>
    <w:rsid w:val="00DC1505"/>
    <w:rsid w:val="00E0422C"/>
    <w:rsid w:val="00E50B6B"/>
    <w:rsid w:val="00ED7BEA"/>
    <w:rsid w:val="00EE2109"/>
    <w:rsid w:val="00F13309"/>
    <w:rsid w:val="00F17411"/>
    <w:rsid w:val="00F20FC0"/>
    <w:rsid w:val="00F3051D"/>
    <w:rsid w:val="00F8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454A"/>
  <w15:chartTrackingRefBased/>
  <w15:docId w15:val="{7EC93911-71E1-4D03-911A-DC0EC8F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7D"/>
    <w:pPr>
      <w:spacing w:after="200" w:line="276" w:lineRule="auto"/>
    </w:pPr>
    <w:rPr>
      <w:rFonts w:eastAsiaTheme="minorEastAsia"/>
      <w:lang w:val="en-US" w:eastAsia="ja-JP"/>
    </w:rPr>
  </w:style>
  <w:style w:type="paragraph" w:styleId="Heading1">
    <w:name w:val="heading 1"/>
    <w:basedOn w:val="Normal"/>
    <w:next w:val="Normal"/>
    <w:link w:val="Heading1Char"/>
    <w:uiPriority w:val="9"/>
    <w:qFormat/>
    <w:rsid w:val="0037267D"/>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rsid w:val="0037267D"/>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726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ContactInfo"/>
    <w:link w:val="CompanyNameChar"/>
    <w:uiPriority w:val="13"/>
    <w:qFormat/>
    <w:rsid w:val="0037267D"/>
    <w:pPr>
      <w:spacing w:after="0"/>
      <w:ind w:left="144" w:right="144"/>
      <w:jc w:val="right"/>
    </w:pPr>
    <w:rPr>
      <w:b/>
      <w:bCs/>
      <w:color w:val="FFFFFF" w:themeColor="background1"/>
      <w:sz w:val="40"/>
      <w:szCs w:val="40"/>
    </w:rPr>
  </w:style>
  <w:style w:type="paragraph" w:customStyle="1" w:styleId="ContactInfo">
    <w:name w:val="Contact Info"/>
    <w:basedOn w:val="Normal"/>
    <w:link w:val="ContactInfoChar"/>
    <w:uiPriority w:val="14"/>
    <w:qFormat/>
    <w:rsid w:val="0037267D"/>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3"/>
    <w:rsid w:val="0037267D"/>
    <w:rPr>
      <w:rFonts w:eastAsiaTheme="minorEastAsia"/>
      <w:b/>
      <w:bCs/>
      <w:color w:val="FFFFFF" w:themeColor="background1"/>
      <w:sz w:val="40"/>
      <w:szCs w:val="40"/>
      <w:lang w:val="en-US" w:eastAsia="ja-JP"/>
    </w:rPr>
  </w:style>
  <w:style w:type="character" w:customStyle="1" w:styleId="ContactInfoChar">
    <w:name w:val="Contact Info Char"/>
    <w:basedOn w:val="DefaultParagraphFont"/>
    <w:link w:val="ContactInfo"/>
    <w:uiPriority w:val="14"/>
    <w:rsid w:val="0037267D"/>
    <w:rPr>
      <w:rFonts w:eastAsiaTheme="minorEastAsia"/>
      <w:color w:val="FFFFFF" w:themeColor="background1"/>
      <w:lang w:val="en-US" w:eastAsia="ja-JP"/>
    </w:rPr>
  </w:style>
  <w:style w:type="character" w:customStyle="1" w:styleId="Heading1Char">
    <w:name w:val="Heading 1 Char"/>
    <w:basedOn w:val="DefaultParagraphFont"/>
    <w:link w:val="Heading1"/>
    <w:uiPriority w:val="9"/>
    <w:rsid w:val="0037267D"/>
    <w:rPr>
      <w:rFonts w:asciiTheme="majorHAnsi" w:eastAsiaTheme="majorEastAsia" w:hAnsiTheme="majorHAnsi" w:cstheme="majorBidi"/>
      <w:color w:val="2E74B5" w:themeColor="accent1" w:themeShade="BF"/>
      <w:sz w:val="44"/>
      <w:szCs w:val="44"/>
      <w:lang w:val="en-US" w:eastAsia="ja-JP"/>
    </w:rPr>
  </w:style>
  <w:style w:type="character" w:customStyle="1" w:styleId="Heading2Char">
    <w:name w:val="Heading 2 Char"/>
    <w:basedOn w:val="DefaultParagraphFont"/>
    <w:link w:val="Heading2"/>
    <w:uiPriority w:val="9"/>
    <w:rsid w:val="0037267D"/>
    <w:rPr>
      <w:rFonts w:asciiTheme="majorHAnsi" w:eastAsiaTheme="majorEastAsia" w:hAnsiTheme="majorHAnsi" w:cstheme="majorBidi"/>
      <w:color w:val="2E74B5" w:themeColor="accent1" w:themeShade="BF"/>
      <w:sz w:val="32"/>
      <w:szCs w:val="32"/>
      <w:lang w:val="en-US" w:eastAsia="ja-JP"/>
    </w:rPr>
  </w:style>
  <w:style w:type="character" w:styleId="Strong">
    <w:name w:val="Strong"/>
    <w:basedOn w:val="DefaultParagraphFont"/>
    <w:uiPriority w:val="22"/>
    <w:unhideWhenUsed/>
    <w:qFormat/>
    <w:rsid w:val="0037267D"/>
    <w:rPr>
      <w:b/>
      <w:bCs/>
    </w:rPr>
  </w:style>
  <w:style w:type="character" w:styleId="Hyperlink">
    <w:name w:val="Hyperlink"/>
    <w:basedOn w:val="DefaultParagraphFont"/>
    <w:uiPriority w:val="99"/>
    <w:unhideWhenUsed/>
    <w:rsid w:val="0037267D"/>
    <w:rPr>
      <w:color w:val="0000FF"/>
      <w:u w:val="single"/>
    </w:rPr>
  </w:style>
  <w:style w:type="character" w:customStyle="1" w:styleId="Heading3Char">
    <w:name w:val="Heading 3 Char"/>
    <w:basedOn w:val="DefaultParagraphFont"/>
    <w:link w:val="Heading3"/>
    <w:uiPriority w:val="9"/>
    <w:rsid w:val="0037267D"/>
    <w:rPr>
      <w:rFonts w:asciiTheme="majorHAnsi" w:eastAsiaTheme="majorEastAsia" w:hAnsiTheme="majorHAnsi" w:cstheme="majorBidi"/>
      <w:color w:val="1F4D78" w:themeColor="accent1" w:themeShade="7F"/>
      <w:sz w:val="24"/>
      <w:szCs w:val="24"/>
      <w:lang w:val="en-US" w:eastAsia="ja-JP"/>
    </w:rPr>
  </w:style>
  <w:style w:type="paragraph" w:styleId="ListParagraph">
    <w:name w:val="List Paragraph"/>
    <w:basedOn w:val="Normal"/>
    <w:uiPriority w:val="34"/>
    <w:qFormat/>
    <w:rsid w:val="00F84DF8"/>
    <w:pPr>
      <w:ind w:left="720"/>
      <w:contextualSpacing/>
    </w:pPr>
  </w:style>
  <w:style w:type="character" w:styleId="FollowedHyperlink">
    <w:name w:val="FollowedHyperlink"/>
    <w:basedOn w:val="DefaultParagraphFont"/>
    <w:uiPriority w:val="99"/>
    <w:semiHidden/>
    <w:unhideWhenUsed/>
    <w:rsid w:val="00450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2448">
      <w:bodyDiv w:val="1"/>
      <w:marLeft w:val="0"/>
      <w:marRight w:val="0"/>
      <w:marTop w:val="0"/>
      <w:marBottom w:val="0"/>
      <w:divBdr>
        <w:top w:val="none" w:sz="0" w:space="0" w:color="auto"/>
        <w:left w:val="none" w:sz="0" w:space="0" w:color="auto"/>
        <w:bottom w:val="none" w:sz="0" w:space="0" w:color="auto"/>
        <w:right w:val="none" w:sz="0" w:space="0" w:color="auto"/>
      </w:divBdr>
      <w:divsChild>
        <w:div w:id="340205121">
          <w:marLeft w:val="0"/>
          <w:marRight w:val="0"/>
          <w:marTop w:val="0"/>
          <w:marBottom w:val="0"/>
          <w:divBdr>
            <w:top w:val="none" w:sz="0" w:space="0" w:color="auto"/>
            <w:left w:val="none" w:sz="0" w:space="0" w:color="auto"/>
            <w:bottom w:val="none" w:sz="0" w:space="0" w:color="auto"/>
            <w:right w:val="none" w:sz="0" w:space="0" w:color="auto"/>
          </w:divBdr>
        </w:div>
        <w:div w:id="2052536999">
          <w:marLeft w:val="0"/>
          <w:marRight w:val="0"/>
          <w:marTop w:val="0"/>
          <w:marBottom w:val="0"/>
          <w:divBdr>
            <w:top w:val="none" w:sz="0" w:space="0" w:color="auto"/>
            <w:left w:val="none" w:sz="0" w:space="0" w:color="auto"/>
            <w:bottom w:val="none" w:sz="0" w:space="0" w:color="auto"/>
            <w:right w:val="none" w:sz="0" w:space="0" w:color="auto"/>
          </w:divBdr>
        </w:div>
      </w:divsChild>
    </w:div>
    <w:div w:id="2102294860">
      <w:bodyDiv w:val="1"/>
      <w:marLeft w:val="0"/>
      <w:marRight w:val="0"/>
      <w:marTop w:val="0"/>
      <w:marBottom w:val="0"/>
      <w:divBdr>
        <w:top w:val="none" w:sz="0" w:space="0" w:color="auto"/>
        <w:left w:val="none" w:sz="0" w:space="0" w:color="auto"/>
        <w:bottom w:val="none" w:sz="0" w:space="0" w:color="auto"/>
        <w:right w:val="none" w:sz="0" w:space="0" w:color="auto"/>
      </w:divBdr>
      <w:divsChild>
        <w:div w:id="186913951">
          <w:marLeft w:val="0"/>
          <w:marRight w:val="0"/>
          <w:marTop w:val="0"/>
          <w:marBottom w:val="0"/>
          <w:divBdr>
            <w:top w:val="none" w:sz="0" w:space="0" w:color="auto"/>
            <w:left w:val="none" w:sz="0" w:space="0" w:color="auto"/>
            <w:bottom w:val="none" w:sz="0" w:space="0" w:color="auto"/>
            <w:right w:val="none" w:sz="0" w:space="0" w:color="auto"/>
          </w:divBdr>
        </w:div>
        <w:div w:id="70853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ennineeducation.co.uk/course-booking-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nineeducation.co.uk/course-booking-form.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4</cp:revision>
  <cp:lastPrinted>2021-05-25T09:47:00Z</cp:lastPrinted>
  <dcterms:created xsi:type="dcterms:W3CDTF">2022-01-20T12:31:00Z</dcterms:created>
  <dcterms:modified xsi:type="dcterms:W3CDTF">2022-01-20T12:42:00Z</dcterms:modified>
</cp:coreProperties>
</file>